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FA" w:rsidRPr="00CC77C6" w:rsidRDefault="004563FA" w:rsidP="004563FA">
      <w:pPr>
        <w:jc w:val="center"/>
        <w:rPr>
          <w:b/>
          <w:sz w:val="26"/>
          <w:szCs w:val="26"/>
        </w:rPr>
      </w:pPr>
      <w:bookmarkStart w:id="0" w:name="_GoBack"/>
      <w:bookmarkEnd w:id="0"/>
      <w:r>
        <w:rPr>
          <w:b/>
          <w:sz w:val="26"/>
          <w:szCs w:val="26"/>
        </w:rPr>
        <w:t>ĐÁP ÁN</w:t>
      </w:r>
      <w:r w:rsidRPr="00CC77C6">
        <w:rPr>
          <w:b/>
          <w:sz w:val="26"/>
          <w:szCs w:val="26"/>
        </w:rPr>
        <w:t xml:space="preserve"> KIỂM TRA HKII NĂM 2016-2017</w:t>
      </w:r>
    </w:p>
    <w:p w:rsidR="004563FA" w:rsidRPr="00CC77C6" w:rsidRDefault="004563FA" w:rsidP="004563FA">
      <w:pPr>
        <w:jc w:val="center"/>
        <w:rPr>
          <w:b/>
          <w:sz w:val="26"/>
          <w:szCs w:val="26"/>
        </w:rPr>
      </w:pPr>
      <w:r w:rsidRPr="00CC77C6">
        <w:rPr>
          <w:b/>
          <w:sz w:val="26"/>
          <w:szCs w:val="26"/>
        </w:rPr>
        <w:t>MÔN : NGỮ VĂN 12</w:t>
      </w:r>
    </w:p>
    <w:p w:rsidR="004563FA" w:rsidRPr="004563FA" w:rsidRDefault="004563FA" w:rsidP="00B815B3">
      <w:pPr>
        <w:ind w:left="-142" w:firstLine="142"/>
        <w:rPr>
          <w:b/>
          <w:sz w:val="24"/>
          <w:szCs w:val="24"/>
        </w:rPr>
      </w:pPr>
    </w:p>
    <w:p w:rsidR="004563FA" w:rsidRPr="004563FA" w:rsidRDefault="00970148" w:rsidP="00970148">
      <w:pPr>
        <w:tabs>
          <w:tab w:val="left" w:pos="284"/>
        </w:tabs>
        <w:ind w:left="709"/>
        <w:jc w:val="both"/>
        <w:rPr>
          <w:b/>
          <w:sz w:val="24"/>
          <w:szCs w:val="24"/>
          <w:lang w:val="pt-BR"/>
        </w:rPr>
      </w:pPr>
      <w:r>
        <w:rPr>
          <w:b/>
          <w:sz w:val="24"/>
          <w:szCs w:val="24"/>
          <w:u w:val="single"/>
          <w:lang w:val="pt-BR"/>
        </w:rPr>
        <w:t xml:space="preserve">I. </w:t>
      </w:r>
      <w:r w:rsidR="004563FA" w:rsidRPr="004563FA">
        <w:rPr>
          <w:b/>
          <w:sz w:val="24"/>
          <w:szCs w:val="24"/>
          <w:u w:val="single"/>
          <w:lang w:val="pt-BR"/>
        </w:rPr>
        <w:t>PHẦN ĐỌC HIỂU</w:t>
      </w:r>
      <w:r w:rsidR="004563FA" w:rsidRPr="004563FA">
        <w:rPr>
          <w:b/>
          <w:sz w:val="24"/>
          <w:szCs w:val="24"/>
          <w:lang w:val="pt-BR"/>
        </w:rPr>
        <w:t xml:space="preserve"> </w:t>
      </w:r>
      <w:r w:rsidR="004563FA" w:rsidRPr="00321AE5">
        <w:rPr>
          <w:i/>
          <w:sz w:val="24"/>
          <w:szCs w:val="24"/>
          <w:lang w:val="pt-BR"/>
        </w:rPr>
        <w:t>( 3.0 điểm)</w:t>
      </w:r>
    </w:p>
    <w:p w:rsidR="004563FA" w:rsidRPr="004563FA" w:rsidRDefault="004563FA" w:rsidP="00321AE5">
      <w:pPr>
        <w:ind w:left="284" w:firstLine="425"/>
        <w:jc w:val="both"/>
        <w:rPr>
          <w:sz w:val="24"/>
          <w:szCs w:val="24"/>
          <w:lang w:val="pt-BR"/>
        </w:rPr>
      </w:pPr>
      <w:r w:rsidRPr="004563FA">
        <w:rPr>
          <w:i/>
          <w:sz w:val="24"/>
          <w:szCs w:val="24"/>
          <w:lang w:val="pt-BR"/>
        </w:rPr>
        <w:t>Câu 1</w:t>
      </w:r>
      <w:r w:rsidRPr="004563FA">
        <w:rPr>
          <w:sz w:val="24"/>
          <w:szCs w:val="24"/>
          <w:lang w:val="pt-BR"/>
        </w:rPr>
        <w:t>. C. Báo chí</w:t>
      </w:r>
      <w:r w:rsidRPr="004563FA">
        <w:rPr>
          <w:sz w:val="24"/>
          <w:szCs w:val="24"/>
          <w:lang w:val="pt-BR"/>
        </w:rPr>
        <w:tab/>
      </w:r>
      <w:r w:rsidRPr="004563FA">
        <w:rPr>
          <w:sz w:val="24"/>
          <w:szCs w:val="24"/>
          <w:lang w:val="pt-BR"/>
        </w:rPr>
        <w:tab/>
      </w:r>
    </w:p>
    <w:p w:rsidR="004563FA" w:rsidRPr="004563FA" w:rsidRDefault="004563FA" w:rsidP="00321AE5">
      <w:pPr>
        <w:ind w:left="284" w:firstLine="425"/>
        <w:jc w:val="both"/>
        <w:rPr>
          <w:sz w:val="24"/>
          <w:szCs w:val="24"/>
          <w:lang w:val="pt-BR"/>
        </w:rPr>
      </w:pPr>
      <w:r w:rsidRPr="004563FA">
        <w:rPr>
          <w:i/>
          <w:sz w:val="24"/>
          <w:szCs w:val="24"/>
          <w:lang w:val="pt-BR"/>
        </w:rPr>
        <w:t>Câu 2</w:t>
      </w:r>
      <w:r w:rsidRPr="004563FA">
        <w:rPr>
          <w:sz w:val="24"/>
          <w:szCs w:val="24"/>
          <w:lang w:val="pt-BR"/>
        </w:rPr>
        <w:t>. Những người cha tỉ phú như Yu Pang-Lin, Bill Gates... không muốn để lại nhiều của cải cho con cái vì:</w:t>
      </w:r>
    </w:p>
    <w:p w:rsidR="004563FA" w:rsidRPr="004563FA" w:rsidRDefault="004563FA" w:rsidP="00321AE5">
      <w:pPr>
        <w:ind w:left="284" w:firstLine="425"/>
        <w:jc w:val="both"/>
        <w:rPr>
          <w:sz w:val="24"/>
          <w:szCs w:val="24"/>
          <w:lang w:val="pt-BR"/>
        </w:rPr>
      </w:pPr>
      <w:r w:rsidRPr="004563FA">
        <w:rPr>
          <w:sz w:val="24"/>
          <w:szCs w:val="24"/>
          <w:lang w:val="pt-BR"/>
        </w:rPr>
        <w:t>- Nếu con cái họ tài giỏi, chúng sẽ tự kiếm được tiền. Nếu chúng kém cỏi thì của cải có sẵn chỉ làm  hại cho chúng mà thôi( lười biếng, ỷ lại, sa vào các tệ nạn xã hội...)</w:t>
      </w:r>
    </w:p>
    <w:p w:rsidR="004563FA" w:rsidRPr="004563FA" w:rsidRDefault="004563FA" w:rsidP="00321AE5">
      <w:pPr>
        <w:ind w:left="284" w:firstLine="425"/>
        <w:jc w:val="both"/>
        <w:rPr>
          <w:sz w:val="24"/>
          <w:szCs w:val="24"/>
          <w:lang w:val="pt-BR"/>
        </w:rPr>
      </w:pPr>
      <w:r w:rsidRPr="004563FA">
        <w:rPr>
          <w:sz w:val="24"/>
          <w:szCs w:val="24"/>
          <w:lang w:val="pt-BR"/>
        </w:rPr>
        <w:t xml:space="preserve">- </w:t>
      </w:r>
      <w:r w:rsidRPr="004563FA">
        <w:rPr>
          <w:i/>
          <w:sz w:val="24"/>
          <w:szCs w:val="24"/>
          <w:lang w:val="pt-BR"/>
        </w:rPr>
        <w:t>Đã là con người thì ai cũng phải tự kiếm sống không chỉ để phục vụ chính bản thân mình mà còn phải góp phần thúc đẩy xã hội</w:t>
      </w:r>
    </w:p>
    <w:p w:rsidR="004563FA" w:rsidRPr="004563FA" w:rsidRDefault="004563FA" w:rsidP="00321AE5">
      <w:pPr>
        <w:ind w:left="284" w:firstLine="425"/>
        <w:jc w:val="both"/>
        <w:rPr>
          <w:sz w:val="24"/>
          <w:szCs w:val="24"/>
          <w:lang w:val="pt-BR"/>
        </w:rPr>
      </w:pPr>
      <w:r w:rsidRPr="004563FA">
        <w:rPr>
          <w:i/>
          <w:sz w:val="24"/>
          <w:szCs w:val="24"/>
          <w:lang w:val="pt-BR"/>
        </w:rPr>
        <w:t>Câu 3</w:t>
      </w:r>
      <w:r w:rsidRPr="004563FA">
        <w:rPr>
          <w:sz w:val="24"/>
          <w:szCs w:val="24"/>
          <w:lang w:val="pt-BR"/>
        </w:rPr>
        <w:t>. Y kiến: “</w:t>
      </w:r>
      <w:r w:rsidRPr="004563FA">
        <w:rPr>
          <w:b/>
          <w:i/>
          <w:sz w:val="24"/>
          <w:szCs w:val="24"/>
          <w:lang w:val="pt-BR"/>
        </w:rPr>
        <w:t>Đã là con người thì phải lao động”</w:t>
      </w:r>
      <w:r w:rsidRPr="004563FA">
        <w:rPr>
          <w:b/>
          <w:sz w:val="24"/>
          <w:szCs w:val="24"/>
          <w:lang w:val="pt-BR"/>
        </w:rPr>
        <w:t xml:space="preserve"> </w:t>
      </w:r>
    </w:p>
    <w:p w:rsidR="004563FA" w:rsidRPr="004563FA" w:rsidRDefault="004563FA" w:rsidP="00321AE5">
      <w:pPr>
        <w:numPr>
          <w:ilvl w:val="0"/>
          <w:numId w:val="3"/>
        </w:numPr>
        <w:ind w:left="284" w:firstLine="425"/>
        <w:jc w:val="both"/>
        <w:rPr>
          <w:sz w:val="24"/>
          <w:szCs w:val="24"/>
          <w:lang w:val="pt-BR"/>
        </w:rPr>
      </w:pPr>
      <w:r w:rsidRPr="004563FA">
        <w:rPr>
          <w:sz w:val="24"/>
          <w:szCs w:val="24"/>
          <w:lang w:val="pt-BR"/>
        </w:rPr>
        <w:t>Đúng. Vì : lao động là trách nhiệm của mỗi con người, không chỉ để nuôi sống bản thân và phát triển những tiềm năng của mỗi  người, mà còn thúc đẩy xã hội phát triển</w:t>
      </w:r>
    </w:p>
    <w:p w:rsidR="004563FA" w:rsidRPr="004563FA" w:rsidRDefault="004563FA" w:rsidP="00321AE5">
      <w:pPr>
        <w:ind w:left="284" w:firstLine="425"/>
        <w:jc w:val="both"/>
        <w:rPr>
          <w:sz w:val="24"/>
          <w:szCs w:val="24"/>
          <w:lang w:val="pt-BR"/>
        </w:rPr>
      </w:pPr>
      <w:r w:rsidRPr="004563FA">
        <w:rPr>
          <w:i/>
          <w:sz w:val="24"/>
          <w:szCs w:val="24"/>
          <w:lang w:val="pt-BR"/>
        </w:rPr>
        <w:t>Câu 4</w:t>
      </w:r>
      <w:r w:rsidRPr="004563FA">
        <w:rPr>
          <w:sz w:val="24"/>
          <w:szCs w:val="24"/>
          <w:lang w:val="pt-BR"/>
        </w:rPr>
        <w:t>.  “</w:t>
      </w:r>
      <w:r w:rsidRPr="004563FA">
        <w:rPr>
          <w:b/>
          <w:i/>
          <w:sz w:val="24"/>
          <w:szCs w:val="24"/>
          <w:lang w:val="pt-BR"/>
        </w:rPr>
        <w:t>ý thức tự chịu trách nhiệm về bản thân mình  và năng lực để tự chịu trách nhiệm.”</w:t>
      </w:r>
      <w:r w:rsidRPr="004563FA">
        <w:rPr>
          <w:sz w:val="24"/>
          <w:szCs w:val="24"/>
          <w:lang w:val="pt-BR"/>
        </w:rPr>
        <w:t xml:space="preserve"> Nghĩa là :</w:t>
      </w:r>
    </w:p>
    <w:p w:rsidR="004563FA" w:rsidRPr="004563FA" w:rsidRDefault="004563FA" w:rsidP="00321AE5">
      <w:pPr>
        <w:ind w:left="284" w:firstLine="425"/>
        <w:jc w:val="both"/>
        <w:rPr>
          <w:sz w:val="24"/>
          <w:szCs w:val="24"/>
          <w:lang w:val="pt-BR"/>
        </w:rPr>
      </w:pPr>
      <w:r w:rsidRPr="004563FA">
        <w:rPr>
          <w:sz w:val="24"/>
          <w:szCs w:val="24"/>
          <w:lang w:val="pt-BR"/>
        </w:rPr>
        <w:t>- Y</w:t>
      </w:r>
      <w:r w:rsidRPr="004563FA">
        <w:rPr>
          <w:b/>
          <w:i/>
          <w:sz w:val="24"/>
          <w:szCs w:val="24"/>
          <w:lang w:val="pt-BR"/>
        </w:rPr>
        <w:t xml:space="preserve"> thức tự chịu trách nhiệm: c</w:t>
      </w:r>
      <w:r w:rsidRPr="004563FA">
        <w:rPr>
          <w:sz w:val="24"/>
          <w:szCs w:val="24"/>
          <w:lang w:val="pt-BR"/>
        </w:rPr>
        <w:t>hịu trách nhiệm về mọi suy nghĩ, hành động của bản thân</w:t>
      </w:r>
    </w:p>
    <w:p w:rsidR="004563FA" w:rsidRPr="004563FA" w:rsidRDefault="004563FA" w:rsidP="00321AE5">
      <w:pPr>
        <w:ind w:left="284" w:firstLine="425"/>
        <w:jc w:val="both"/>
        <w:rPr>
          <w:sz w:val="24"/>
          <w:szCs w:val="24"/>
          <w:lang w:val="pt-BR"/>
        </w:rPr>
      </w:pPr>
      <w:r w:rsidRPr="004563FA">
        <w:rPr>
          <w:sz w:val="24"/>
          <w:szCs w:val="24"/>
          <w:lang w:val="pt-BR"/>
        </w:rPr>
        <w:t>- N</w:t>
      </w:r>
      <w:r w:rsidRPr="004563FA">
        <w:rPr>
          <w:b/>
          <w:i/>
          <w:sz w:val="24"/>
          <w:szCs w:val="24"/>
          <w:lang w:val="pt-BR"/>
        </w:rPr>
        <w:t>ăng lực để tự chịu trách nhiệm.</w:t>
      </w:r>
      <w:r w:rsidRPr="004563FA">
        <w:rPr>
          <w:sz w:val="24"/>
          <w:szCs w:val="24"/>
          <w:lang w:val="pt-BR"/>
        </w:rPr>
        <w:t>: bao gồm: tri thức, khả năng lao động sáng tạo và đạo đức</w:t>
      </w:r>
    </w:p>
    <w:p w:rsidR="004563FA" w:rsidRPr="004563FA" w:rsidRDefault="004563FA" w:rsidP="00321AE5">
      <w:pPr>
        <w:ind w:left="284" w:firstLine="425"/>
        <w:jc w:val="both"/>
        <w:rPr>
          <w:sz w:val="24"/>
          <w:szCs w:val="24"/>
          <w:lang w:val="pt-BR"/>
        </w:rPr>
      </w:pPr>
    </w:p>
    <w:p w:rsidR="004563FA" w:rsidRPr="004563FA" w:rsidRDefault="004563FA" w:rsidP="00321AE5">
      <w:pPr>
        <w:ind w:left="284" w:firstLine="425"/>
        <w:jc w:val="both"/>
        <w:rPr>
          <w:b/>
          <w:sz w:val="24"/>
          <w:szCs w:val="24"/>
        </w:rPr>
      </w:pPr>
      <w:r w:rsidRPr="004563FA">
        <w:rPr>
          <w:b/>
          <w:sz w:val="24"/>
          <w:szCs w:val="24"/>
          <w:lang w:val="pt-BR"/>
        </w:rPr>
        <w:t xml:space="preserve"> II.  </w:t>
      </w:r>
      <w:r w:rsidRPr="004563FA">
        <w:rPr>
          <w:b/>
          <w:sz w:val="24"/>
          <w:szCs w:val="24"/>
          <w:u w:val="single"/>
          <w:lang w:val="pt-BR"/>
        </w:rPr>
        <w:t>PHẦN LÀM VĂN</w:t>
      </w:r>
      <w:r w:rsidRPr="004563FA">
        <w:rPr>
          <w:b/>
          <w:sz w:val="24"/>
          <w:szCs w:val="24"/>
          <w:lang w:val="pt-BR"/>
        </w:rPr>
        <w:t xml:space="preserve"> </w:t>
      </w:r>
      <w:r w:rsidRPr="00321AE5">
        <w:rPr>
          <w:i/>
          <w:sz w:val="24"/>
          <w:szCs w:val="24"/>
          <w:lang w:val="pt-BR"/>
        </w:rPr>
        <w:t>( 7,0 điểm)</w:t>
      </w:r>
    </w:p>
    <w:p w:rsidR="004563FA" w:rsidRPr="004563FA" w:rsidRDefault="004563FA" w:rsidP="00321AE5">
      <w:pPr>
        <w:ind w:left="284" w:firstLine="425"/>
        <w:jc w:val="both"/>
        <w:rPr>
          <w:b/>
          <w:i/>
          <w:sz w:val="24"/>
          <w:szCs w:val="24"/>
          <w:lang w:val="pt-BR"/>
        </w:rPr>
      </w:pPr>
      <w:r w:rsidRPr="004563FA">
        <w:rPr>
          <w:b/>
          <w:i/>
          <w:sz w:val="24"/>
          <w:szCs w:val="24"/>
        </w:rPr>
        <w:t xml:space="preserve">Câu 1 </w:t>
      </w:r>
      <w:r w:rsidRPr="00321AE5">
        <w:rPr>
          <w:i/>
          <w:sz w:val="24"/>
          <w:szCs w:val="24"/>
          <w:lang w:val="pt-BR"/>
        </w:rPr>
        <w:t>( 2,0 điểm).</w:t>
      </w:r>
      <w:r w:rsidRPr="004563FA">
        <w:rPr>
          <w:b/>
          <w:i/>
          <w:sz w:val="24"/>
          <w:szCs w:val="24"/>
        </w:rPr>
        <w:t xml:space="preserve"> V</w:t>
      </w:r>
      <w:r w:rsidRPr="004563FA">
        <w:rPr>
          <w:sz w:val="24"/>
          <w:szCs w:val="24"/>
        </w:rPr>
        <w:t>iết một đoạn văn ( khoảng 200 chữ) trình bày suy nghĩ về ý kiến sau:</w:t>
      </w:r>
      <w:r w:rsidRPr="004563FA">
        <w:rPr>
          <w:b/>
          <w:sz w:val="24"/>
          <w:szCs w:val="24"/>
        </w:rPr>
        <w:t xml:space="preserve"> “</w:t>
      </w:r>
      <w:r w:rsidRPr="004563FA">
        <w:rPr>
          <w:b/>
          <w:i/>
          <w:sz w:val="24"/>
          <w:szCs w:val="24"/>
          <w:lang w:val="pt-BR"/>
        </w:rPr>
        <w:t>Có người nói rằng, có hai thứ mà cha mẹ cần trang bị cho con cái và chỉ hai  thứ đó là đủ, còn không, nếu có để lại cho con thứ gì đi nữa mà thiếu hai thứ đó thì coi như chưa cho con gì cả. Hai thứ đó là: ý thức tự chịu trách nhiệm về bản thân mình  và năng lực để tự chịu trách nhiệm.”</w:t>
      </w:r>
    </w:p>
    <w:p w:rsidR="004563FA" w:rsidRPr="004563FA" w:rsidRDefault="004563FA" w:rsidP="00321AE5">
      <w:pPr>
        <w:numPr>
          <w:ilvl w:val="0"/>
          <w:numId w:val="3"/>
        </w:numPr>
        <w:ind w:left="284" w:firstLine="425"/>
        <w:jc w:val="both"/>
        <w:rPr>
          <w:sz w:val="24"/>
          <w:szCs w:val="24"/>
          <w:lang w:val="pt-BR"/>
        </w:rPr>
      </w:pPr>
      <w:r w:rsidRPr="004563FA">
        <w:rPr>
          <w:sz w:val="24"/>
          <w:szCs w:val="24"/>
          <w:lang w:val="pt-BR"/>
        </w:rPr>
        <w:t>Giải thích được ý nghĩa câu nói ( xem câu 4 phần đọc hiểu)</w:t>
      </w:r>
    </w:p>
    <w:p w:rsidR="004563FA" w:rsidRPr="004563FA" w:rsidRDefault="004563FA" w:rsidP="00321AE5">
      <w:pPr>
        <w:numPr>
          <w:ilvl w:val="0"/>
          <w:numId w:val="3"/>
        </w:numPr>
        <w:ind w:left="284" w:firstLine="425"/>
        <w:jc w:val="both"/>
        <w:rPr>
          <w:sz w:val="24"/>
          <w:szCs w:val="24"/>
          <w:lang w:val="pt-BR"/>
        </w:rPr>
      </w:pPr>
      <w:r w:rsidRPr="004563FA">
        <w:rPr>
          <w:sz w:val="24"/>
          <w:szCs w:val="24"/>
          <w:lang w:val="pt-BR"/>
        </w:rPr>
        <w:t>Vai trò của ý thức và năng lực tự chịu trách nhiệm: giúp con người có nhận thức và hành động đúng, biết tự trọng và tông trọng người khác, nỗ lực vươn lên trong cuộc sống.</w:t>
      </w:r>
    </w:p>
    <w:p w:rsidR="004563FA" w:rsidRPr="004563FA" w:rsidRDefault="004563FA" w:rsidP="00321AE5">
      <w:pPr>
        <w:ind w:left="284" w:firstLine="425"/>
        <w:jc w:val="both"/>
        <w:rPr>
          <w:sz w:val="24"/>
          <w:szCs w:val="24"/>
          <w:lang w:val="pt-BR"/>
        </w:rPr>
      </w:pPr>
      <w:r w:rsidRPr="004563FA">
        <w:rPr>
          <w:sz w:val="24"/>
          <w:szCs w:val="24"/>
          <w:lang w:val="pt-BR"/>
        </w:rPr>
        <w:t>Lưu ý: viết đoạn ( viết bài trừ ½ số điểm)</w:t>
      </w:r>
    </w:p>
    <w:p w:rsidR="004563FA" w:rsidRPr="004563FA" w:rsidRDefault="004563FA" w:rsidP="00321AE5">
      <w:pPr>
        <w:ind w:left="284" w:firstLine="425"/>
        <w:jc w:val="both"/>
        <w:rPr>
          <w:sz w:val="24"/>
          <w:szCs w:val="24"/>
          <w:lang w:val="pt-BR"/>
        </w:rPr>
      </w:pPr>
      <w:r w:rsidRPr="004563FA">
        <w:rPr>
          <w:sz w:val="24"/>
          <w:szCs w:val="24"/>
          <w:lang w:val="pt-BR"/>
        </w:rPr>
        <w:tab/>
        <w:t>Dung lượng: 200 từ- nếu viết ngắn hơn thì trừ 0,5-1,0đ</w:t>
      </w:r>
    </w:p>
    <w:p w:rsidR="004563FA" w:rsidRPr="004563FA" w:rsidRDefault="004563FA" w:rsidP="00321AE5">
      <w:pPr>
        <w:ind w:left="284" w:firstLine="425"/>
        <w:jc w:val="both"/>
        <w:rPr>
          <w:sz w:val="24"/>
          <w:szCs w:val="24"/>
          <w:lang w:val="pt-BR"/>
        </w:rPr>
      </w:pPr>
      <w:r w:rsidRPr="004563FA">
        <w:rPr>
          <w:sz w:val="24"/>
          <w:szCs w:val="24"/>
          <w:lang w:val="pt-BR"/>
        </w:rPr>
        <w:tab/>
      </w:r>
      <w:r w:rsidRPr="004563FA">
        <w:rPr>
          <w:sz w:val="24"/>
          <w:szCs w:val="24"/>
          <w:lang w:val="pt-BR"/>
        </w:rPr>
        <w:tab/>
      </w:r>
      <w:r w:rsidRPr="004563FA">
        <w:rPr>
          <w:sz w:val="24"/>
          <w:szCs w:val="24"/>
          <w:lang w:val="pt-BR"/>
        </w:rPr>
        <w:tab/>
        <w:t>Viết quá dài trừ 0,5đ</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321AE5">
        <w:rPr>
          <w:b/>
          <w:i/>
        </w:rPr>
        <w:t>Câu 2</w:t>
      </w:r>
      <w:r w:rsidRPr="004563FA">
        <w:rPr>
          <w:color w:val="000000"/>
        </w:rPr>
        <w:t xml:space="preserve"> </w:t>
      </w:r>
      <w:r w:rsidRPr="00321AE5">
        <w:rPr>
          <w:i/>
          <w:lang w:val="pt-BR"/>
        </w:rPr>
        <w:t>( 5</w:t>
      </w:r>
      <w:r w:rsidR="00321AE5">
        <w:rPr>
          <w:i/>
          <w:lang w:val="pt-BR"/>
        </w:rPr>
        <w:t xml:space="preserve"> </w:t>
      </w:r>
      <w:r w:rsidRPr="00321AE5">
        <w:rPr>
          <w:i/>
          <w:lang w:val="pt-BR"/>
        </w:rPr>
        <w:t>điểm)</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1.Yêu cầu về kĩ năng:</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Bài viết có bố cục cân đối, rõ ràng.</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Biết vận dụng kĩ năng nghị luận về một đoạn thơ.</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Kết cấu chặt chẽ, diễn đạt trôi chảy, hạn chế lỗi chính tả, dùng từ, ngữ pháp.</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2. Yêu cầu về kiến thức:</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Học sinh có thể trình bày theo nhiều cách song cần đạt được những ý chính sau đây:</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a.Đảm bảo đúng cấu trúc bài nghị luận: mở bài, thân bài, kết bài 0,25đ</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b.Xác định đúng vấn đề nghị luận: sức sống tiềm tàng của nhân vật Mị trong đêm tình mùa xuân. 0,25đ</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c.Chia vấn đề cần nghị luận thành các luận điểm phù hợp, hình thành bài văn hoàn chỉnh.</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*Mở bài:</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Giới thiệu tác giả và tác phẩm 0, 5đ</w:t>
      </w:r>
    </w:p>
    <w:p w:rsidR="004563FA" w:rsidRPr="004563FA"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*Thân bài:</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Phân tích 3,0đ</w:t>
      </w:r>
    </w:p>
    <w:p w:rsidR="004563FA" w:rsidRPr="004563FA"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Giới thiệu khái quát về nhân vật Mị trước khi về làm dâu nhà thống lí</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Sự tác động của bối cảnh bên ngoài đối với sự trỗi dậy của Mị:</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Mùa xuân ở Hồng Ngài.</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 tiếng sáo: “Ngoài đầu núi lấp ló đã có tiếng ai thổi sáo rủ bạn đi chơi…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 hành động nổi loạn: Uống rượu: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 Đêm tình mùa xuân cùng với rượu và tiếng sáo đã làm cho Mị thay đổi. Mị trẻ lắm. Mị vẫn còn trẻ. Mị muốn đi chơi”.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 Đỉnh điểm của cảm xúc bi kịch ấy là nỗi tủi thân: Mị đã có cuộc sống không hạnh phúc với A Sử. Đau đớn quá Mị khát khao “Nếu có nắm lá ngón trong tay lúc này Mị sẽ ăn cho chết ngay chứ không buồn nhớ lại nữa”.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lastRenderedPageBreak/>
        <w:t>+ Từ đó Mị đi đến quyết định táo bạo: Bỏ nhà đi theo những đám chơi..</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Ý định giải thoát của Mị không thành khi A Sử trở về: Hắn thẳng tay vùi dập tàn nhẫn sự trỗi dậy đó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-Nghệ thuật xây dựng nhân vật:</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+Miêu tả diễn biến tâm lí</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Trần thuật uyển chuyển linh hoạt, dẫn dắt tình tiết hấp dẫn lôi cuốn</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Biệt tài miêu tả thiên nhiên, phong tục, tập quán người dân miền núi</w:t>
      </w:r>
    </w:p>
    <w:p w:rsidR="004563FA" w:rsidRPr="004563FA"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Ngôn ngữ sinh động,chọn lọc,sáng tạo… 0, 5đ</w:t>
      </w:r>
    </w:p>
    <w:p w:rsidR="004563FA" w:rsidRPr="004563FA"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*Kết bài: </w:t>
      </w:r>
    </w:p>
    <w:p w:rsidR="00321AE5"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 xml:space="preserve">    Tóm lại, Mị là linh hồn của tác phẩm. Xây dựng thành công nhân vật Mị là một thành công đặc sắc của nhà văn Tô Hoài. Qua việc miêu tả sức sống tiềm tàng của Mị trong đêm tình mùa xuân, Tô Hoài đã khẳng định khát vọng vươn tới tự do, hạnh phúc của con người. 0, 5đ</w:t>
      </w:r>
    </w:p>
    <w:p w:rsidR="004563FA" w:rsidRPr="004563FA" w:rsidRDefault="004563FA" w:rsidP="00321AE5">
      <w:pPr>
        <w:pStyle w:val="NormalWeb"/>
        <w:shd w:val="clear" w:color="auto" w:fill="FFFFFF"/>
        <w:spacing w:before="0" w:beforeAutospacing="0" w:after="0" w:afterAutospacing="0"/>
        <w:ind w:left="284" w:firstLine="425"/>
        <w:jc w:val="both"/>
        <w:textAlignment w:val="baseline"/>
        <w:rPr>
          <w:color w:val="000000"/>
        </w:rPr>
      </w:pPr>
      <w:r w:rsidRPr="004563FA">
        <w:rPr>
          <w:color w:val="000000"/>
        </w:rPr>
        <w:t>d. Sáng tạo:</w:t>
      </w:r>
      <w:r w:rsidR="00321AE5">
        <w:rPr>
          <w:color w:val="000000"/>
        </w:rPr>
        <w:t xml:space="preserve"> </w:t>
      </w:r>
      <w:r w:rsidRPr="004563FA">
        <w:rPr>
          <w:color w:val="000000"/>
        </w:rPr>
        <w:t>Cách viết sáng tạo và độc đáo, văn viết giàu cảm xúc, thể hiện khả năng cảm thụ văn học tốt… 0,5đ</w:t>
      </w:r>
    </w:p>
    <w:p w:rsidR="004563FA" w:rsidRPr="00F52BD6" w:rsidRDefault="004563FA" w:rsidP="004563FA">
      <w:pPr>
        <w:rPr>
          <w:color w:val="000000"/>
        </w:rPr>
      </w:pPr>
    </w:p>
    <w:p w:rsidR="004563FA" w:rsidRDefault="004563FA"/>
    <w:sectPr w:rsidR="004563FA" w:rsidSect="00321AE5">
      <w:pgSz w:w="11907" w:h="16839" w:code="9"/>
      <w:pgMar w:top="709" w:right="708" w:bottom="851"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2054C"/>
    <w:multiLevelType w:val="hybridMultilevel"/>
    <w:tmpl w:val="37E491C4"/>
    <w:lvl w:ilvl="0" w:tplc="B3288CB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F7E81"/>
    <w:multiLevelType w:val="hybridMultilevel"/>
    <w:tmpl w:val="BD50520A"/>
    <w:lvl w:ilvl="0" w:tplc="B2ACFEC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A7830"/>
    <w:multiLevelType w:val="hybridMultilevel"/>
    <w:tmpl w:val="4CE68818"/>
    <w:lvl w:ilvl="0" w:tplc="379E0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FA"/>
    <w:rsid w:val="00034093"/>
    <w:rsid w:val="00160526"/>
    <w:rsid w:val="00321AE5"/>
    <w:rsid w:val="004563FA"/>
    <w:rsid w:val="00970148"/>
    <w:rsid w:val="00A20773"/>
    <w:rsid w:val="00B815B3"/>
    <w:rsid w:val="00C3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63FA"/>
    <w:rPr>
      <w:color w:val="0000FF"/>
      <w:u w:val="single"/>
    </w:rPr>
  </w:style>
  <w:style w:type="paragraph" w:styleId="NormalWeb">
    <w:name w:val="Normal (Web)"/>
    <w:basedOn w:val="Normal"/>
    <w:uiPriority w:val="99"/>
    <w:unhideWhenUsed/>
    <w:rsid w:val="004563F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70148"/>
    <w:rPr>
      <w:rFonts w:ascii="Tahoma" w:hAnsi="Tahoma" w:cs="Tahoma"/>
      <w:sz w:val="16"/>
      <w:szCs w:val="16"/>
    </w:rPr>
  </w:style>
  <w:style w:type="character" w:customStyle="1" w:styleId="BalloonTextChar">
    <w:name w:val="Balloon Text Char"/>
    <w:basedOn w:val="DefaultParagraphFont"/>
    <w:link w:val="BalloonText"/>
    <w:uiPriority w:val="99"/>
    <w:semiHidden/>
    <w:rsid w:val="009701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63FA"/>
    <w:rPr>
      <w:color w:val="0000FF"/>
      <w:u w:val="single"/>
    </w:rPr>
  </w:style>
  <w:style w:type="paragraph" w:styleId="NormalWeb">
    <w:name w:val="Normal (Web)"/>
    <w:basedOn w:val="Normal"/>
    <w:uiPriority w:val="99"/>
    <w:unhideWhenUsed/>
    <w:rsid w:val="004563F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70148"/>
    <w:rPr>
      <w:rFonts w:ascii="Tahoma" w:hAnsi="Tahoma" w:cs="Tahoma"/>
      <w:sz w:val="16"/>
      <w:szCs w:val="16"/>
    </w:rPr>
  </w:style>
  <w:style w:type="character" w:customStyle="1" w:styleId="BalloonTextChar">
    <w:name w:val="Balloon Text Char"/>
    <w:basedOn w:val="DefaultParagraphFont"/>
    <w:link w:val="BalloonText"/>
    <w:uiPriority w:val="99"/>
    <w:semiHidden/>
    <w:rsid w:val="009701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2017-04-19T03:16:00Z</cp:lastPrinted>
  <dcterms:created xsi:type="dcterms:W3CDTF">2017-04-24T06:03:00Z</dcterms:created>
  <dcterms:modified xsi:type="dcterms:W3CDTF">2017-04-24T06:03:00Z</dcterms:modified>
</cp:coreProperties>
</file>