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3005" w14:textId="517BFD95" w:rsidR="000A7CF3" w:rsidRPr="001122BE" w:rsidRDefault="000A7CF3" w:rsidP="000A7CF3">
      <w:pPr>
        <w:spacing w:after="0" w:line="240" w:lineRule="auto"/>
        <w:ind w:left="142"/>
        <w:rPr>
          <w:rFonts w:ascii="Times New Roman" w:eastAsia="Times New Roman" w:hAnsi="Times New Roman" w:cs="Times New Roman"/>
          <w:b/>
          <w:bCs/>
          <w:color w:val="050505"/>
          <w:kern w:val="0"/>
          <w:sz w:val="24"/>
          <w:szCs w:val="24"/>
          <w14:ligatures w14:val="none"/>
        </w:rPr>
      </w:pPr>
      <w:r w:rsidRPr="001122BE">
        <w:rPr>
          <w:rFonts w:ascii="Times New Roman" w:eastAsia="Times New Roman" w:hAnsi="Times New Roman" w:cs="Times New Roman"/>
          <w:b/>
          <w:bCs/>
          <w:color w:val="050505"/>
          <w:kern w:val="0"/>
          <w:sz w:val="24"/>
          <w:szCs w:val="24"/>
          <w14:ligatures w14:val="none"/>
        </w:rPr>
        <w:t>TRƯỜNG THPT THẠNH LỘC</w:t>
      </w:r>
    </w:p>
    <w:p w14:paraId="784F7847" w14:textId="66C4D25F" w:rsidR="000A7CF3" w:rsidRPr="001122BE" w:rsidRDefault="000A7CF3" w:rsidP="000A7CF3">
      <w:pPr>
        <w:spacing w:after="0" w:line="240" w:lineRule="auto"/>
        <w:ind w:left="142"/>
        <w:rPr>
          <w:rFonts w:ascii="Times New Roman" w:eastAsia="Times New Roman" w:hAnsi="Times New Roman" w:cs="Times New Roman"/>
          <w:b/>
          <w:bCs/>
          <w:color w:val="050505"/>
          <w:kern w:val="0"/>
          <w:sz w:val="24"/>
          <w:szCs w:val="24"/>
          <w14:ligatures w14:val="none"/>
        </w:rPr>
      </w:pPr>
      <w:r w:rsidRPr="001122BE">
        <w:rPr>
          <w:rFonts w:ascii="Times New Roman" w:eastAsia="Times New Roman" w:hAnsi="Times New Roman" w:cs="Times New Roman"/>
          <w:b/>
          <w:bCs/>
          <w:color w:val="050505"/>
          <w:kern w:val="0"/>
          <w:sz w:val="24"/>
          <w:szCs w:val="24"/>
          <w14:ligatures w14:val="none"/>
        </w:rPr>
        <w:t>TỔ TOÁN</w:t>
      </w:r>
    </w:p>
    <w:p w14:paraId="4B192630" w14:textId="77777777" w:rsidR="007F2BCF" w:rsidRPr="001122BE" w:rsidRDefault="007F2BCF" w:rsidP="00756937">
      <w:pPr>
        <w:spacing w:after="0" w:line="240" w:lineRule="auto"/>
        <w:ind w:left="142"/>
        <w:jc w:val="center"/>
        <w:rPr>
          <w:rFonts w:ascii="Times New Roman" w:eastAsia="Times New Roman" w:hAnsi="Times New Roman" w:cs="Times New Roman"/>
          <w:b/>
          <w:bCs/>
          <w:color w:val="050505"/>
          <w:kern w:val="0"/>
          <w:sz w:val="24"/>
          <w:szCs w:val="24"/>
          <w14:ligatures w14:val="none"/>
        </w:rPr>
      </w:pPr>
    </w:p>
    <w:p w14:paraId="140F6A37" w14:textId="6F4E8384" w:rsidR="00183971" w:rsidRPr="00183971" w:rsidRDefault="00183971" w:rsidP="00183971">
      <w:pPr>
        <w:spacing w:after="0" w:line="240" w:lineRule="auto"/>
        <w:ind w:left="142"/>
        <w:jc w:val="center"/>
        <w:rPr>
          <w:rFonts w:ascii="Times New Roman" w:eastAsia="Times New Roman" w:hAnsi="Times New Roman" w:cs="Times New Roman"/>
          <w:b/>
          <w:bCs/>
          <w:color w:val="050505"/>
          <w:sz w:val="24"/>
          <w:szCs w:val="28"/>
        </w:rPr>
      </w:pPr>
      <w:r w:rsidRPr="00183971">
        <w:rPr>
          <w:rFonts w:ascii="Times New Roman" w:eastAsia="Times New Roman" w:hAnsi="Times New Roman" w:cs="Times New Roman"/>
          <w:b/>
          <w:bCs/>
          <w:color w:val="FF0000"/>
          <w:sz w:val="24"/>
          <w:szCs w:val="28"/>
        </w:rPr>
        <w:t xml:space="preserve">NỘI DUNG ÔN THI LẠI – </w:t>
      </w:r>
      <w:r>
        <w:rPr>
          <w:rFonts w:ascii="Times New Roman" w:eastAsia="Times New Roman" w:hAnsi="Times New Roman" w:cs="Times New Roman"/>
          <w:b/>
          <w:bCs/>
          <w:color w:val="FF0000"/>
          <w:sz w:val="24"/>
          <w:szCs w:val="28"/>
        </w:rPr>
        <w:t>TOÁN</w:t>
      </w:r>
      <w:r w:rsidRPr="00183971">
        <w:rPr>
          <w:rFonts w:ascii="Times New Roman" w:eastAsia="Times New Roman" w:hAnsi="Times New Roman" w:cs="Times New Roman"/>
          <w:b/>
          <w:bCs/>
          <w:color w:val="FF0000"/>
          <w:sz w:val="24"/>
          <w:szCs w:val="28"/>
        </w:rPr>
        <w:t xml:space="preserve"> 1</w:t>
      </w:r>
      <w:r>
        <w:rPr>
          <w:rFonts w:ascii="Times New Roman" w:eastAsia="Times New Roman" w:hAnsi="Times New Roman" w:cs="Times New Roman"/>
          <w:b/>
          <w:bCs/>
          <w:color w:val="FF0000"/>
          <w:sz w:val="24"/>
          <w:szCs w:val="28"/>
        </w:rPr>
        <w:t>1</w:t>
      </w:r>
      <w:r w:rsidRPr="00183971">
        <w:rPr>
          <w:rFonts w:ascii="Times New Roman" w:eastAsia="Times New Roman" w:hAnsi="Times New Roman" w:cs="Times New Roman"/>
          <w:b/>
          <w:bCs/>
          <w:color w:val="FF0000"/>
          <w:sz w:val="24"/>
          <w:szCs w:val="28"/>
        </w:rPr>
        <w:t xml:space="preserve"> </w:t>
      </w:r>
      <w:r w:rsidRPr="00183971">
        <w:rPr>
          <w:rFonts w:ascii="Times New Roman" w:eastAsia="Times New Roman" w:hAnsi="Times New Roman" w:cs="Times New Roman"/>
          <w:b/>
          <w:bCs/>
          <w:sz w:val="24"/>
          <w:szCs w:val="28"/>
        </w:rPr>
        <w:t>NH: 2025 - 2026</w:t>
      </w:r>
    </w:p>
    <w:p w14:paraId="567408AA" w14:textId="12036CB9" w:rsidR="007F2BCF" w:rsidRPr="001122BE" w:rsidRDefault="007F2BCF" w:rsidP="007F2BCF">
      <w:pPr>
        <w:spacing w:after="0" w:line="264" w:lineRule="auto"/>
        <w:ind w:left="284"/>
        <w:jc w:val="center"/>
        <w:rPr>
          <w:rFonts w:ascii="Times New Roman" w:hAnsi="Times New Roman" w:cs="Times New Roman"/>
          <w:b/>
          <w:bCs/>
          <w:color w:val="FF0000"/>
          <w:sz w:val="23"/>
          <w:szCs w:val="23"/>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43"/>
        <w:gridCol w:w="7654"/>
      </w:tblGrid>
      <w:tr w:rsidR="001122BE" w:rsidRPr="001122BE" w14:paraId="5F11C510" w14:textId="77777777" w:rsidTr="001122BE">
        <w:trPr>
          <w:trHeight w:val="729"/>
          <w:tblHeader/>
          <w:jc w:val="center"/>
        </w:trPr>
        <w:tc>
          <w:tcPr>
            <w:tcW w:w="1413" w:type="dxa"/>
            <w:vMerge w:val="restart"/>
            <w:vAlign w:val="center"/>
          </w:tcPr>
          <w:p w14:paraId="2D5857C1" w14:textId="77777777" w:rsidR="001122BE" w:rsidRPr="001122BE" w:rsidRDefault="001122BE" w:rsidP="009A1063">
            <w:pPr>
              <w:spacing w:after="0" w:line="288" w:lineRule="auto"/>
              <w:jc w:val="center"/>
              <w:rPr>
                <w:rFonts w:ascii="Times New Roman" w:hAnsi="Times New Roman" w:cs="Times New Roman"/>
                <w:b/>
              </w:rPr>
            </w:pPr>
            <w:r w:rsidRPr="001122BE">
              <w:rPr>
                <w:rFonts w:ascii="Times New Roman" w:hAnsi="Times New Roman" w:cs="Times New Roman"/>
                <w:b/>
              </w:rPr>
              <w:t>Nội dung kiến thức</w:t>
            </w:r>
          </w:p>
        </w:tc>
        <w:tc>
          <w:tcPr>
            <w:tcW w:w="1843" w:type="dxa"/>
            <w:vMerge w:val="restart"/>
            <w:shd w:val="clear" w:color="auto" w:fill="auto"/>
            <w:vAlign w:val="center"/>
          </w:tcPr>
          <w:p w14:paraId="312B45FB" w14:textId="77777777" w:rsidR="001122BE" w:rsidRPr="001122BE" w:rsidRDefault="001122BE" w:rsidP="009A1063">
            <w:pPr>
              <w:spacing w:after="0" w:line="288" w:lineRule="auto"/>
              <w:jc w:val="center"/>
              <w:rPr>
                <w:rFonts w:ascii="Times New Roman" w:hAnsi="Times New Roman" w:cs="Times New Roman"/>
                <w:b/>
              </w:rPr>
            </w:pPr>
            <w:r w:rsidRPr="001122BE">
              <w:rPr>
                <w:rFonts w:ascii="Times New Roman" w:hAnsi="Times New Roman" w:cs="Times New Roman"/>
                <w:b/>
              </w:rPr>
              <w:t>Đơn vị kiến thức</w:t>
            </w:r>
          </w:p>
        </w:tc>
        <w:tc>
          <w:tcPr>
            <w:tcW w:w="7654" w:type="dxa"/>
            <w:vMerge w:val="restart"/>
            <w:vAlign w:val="center"/>
          </w:tcPr>
          <w:p w14:paraId="642870DE" w14:textId="77777777" w:rsidR="001122BE" w:rsidRPr="001122BE" w:rsidRDefault="001122BE" w:rsidP="009A1063">
            <w:pPr>
              <w:spacing w:after="0" w:line="288" w:lineRule="auto"/>
              <w:jc w:val="center"/>
              <w:rPr>
                <w:rFonts w:ascii="Times New Roman" w:hAnsi="Times New Roman" w:cs="Times New Roman"/>
                <w:b/>
              </w:rPr>
            </w:pPr>
            <w:r w:rsidRPr="001122BE">
              <w:rPr>
                <w:rFonts w:ascii="Times New Roman" w:hAnsi="Times New Roman" w:cs="Times New Roman"/>
                <w:b/>
              </w:rPr>
              <w:t>Mức độ kiến thức, kĩ năng cần kiểm tra, đánh giá</w:t>
            </w:r>
          </w:p>
        </w:tc>
      </w:tr>
      <w:tr w:rsidR="001122BE" w:rsidRPr="001122BE" w14:paraId="5877407B" w14:textId="77777777" w:rsidTr="001122BE">
        <w:trPr>
          <w:trHeight w:val="433"/>
          <w:tblHeader/>
          <w:jc w:val="center"/>
        </w:trPr>
        <w:tc>
          <w:tcPr>
            <w:tcW w:w="1413" w:type="dxa"/>
            <w:vMerge/>
            <w:vAlign w:val="center"/>
          </w:tcPr>
          <w:p w14:paraId="716B8877" w14:textId="77777777" w:rsidR="001122BE" w:rsidRPr="001122BE" w:rsidRDefault="001122BE" w:rsidP="009A1063">
            <w:pPr>
              <w:spacing w:after="0" w:line="288" w:lineRule="auto"/>
              <w:jc w:val="center"/>
              <w:rPr>
                <w:rFonts w:ascii="Times New Roman" w:hAnsi="Times New Roman" w:cs="Times New Roman"/>
                <w:b/>
              </w:rPr>
            </w:pPr>
          </w:p>
        </w:tc>
        <w:tc>
          <w:tcPr>
            <w:tcW w:w="1843" w:type="dxa"/>
            <w:vMerge/>
            <w:shd w:val="clear" w:color="auto" w:fill="auto"/>
            <w:vAlign w:val="center"/>
          </w:tcPr>
          <w:p w14:paraId="455F411B" w14:textId="77777777" w:rsidR="001122BE" w:rsidRPr="001122BE" w:rsidRDefault="001122BE" w:rsidP="009A1063">
            <w:pPr>
              <w:spacing w:after="0" w:line="288" w:lineRule="auto"/>
              <w:jc w:val="center"/>
              <w:rPr>
                <w:rFonts w:ascii="Times New Roman" w:hAnsi="Times New Roman" w:cs="Times New Roman"/>
                <w:b/>
              </w:rPr>
            </w:pPr>
          </w:p>
        </w:tc>
        <w:tc>
          <w:tcPr>
            <w:tcW w:w="7654" w:type="dxa"/>
            <w:vMerge/>
            <w:vAlign w:val="center"/>
          </w:tcPr>
          <w:p w14:paraId="725176A8" w14:textId="77777777" w:rsidR="001122BE" w:rsidRPr="001122BE" w:rsidRDefault="001122BE" w:rsidP="009A1063">
            <w:pPr>
              <w:spacing w:after="0" w:line="288" w:lineRule="auto"/>
              <w:jc w:val="center"/>
              <w:rPr>
                <w:rFonts w:ascii="Times New Roman" w:hAnsi="Times New Roman" w:cs="Times New Roman"/>
                <w:b/>
              </w:rPr>
            </w:pPr>
          </w:p>
        </w:tc>
      </w:tr>
      <w:tr w:rsidR="00F6142B" w:rsidRPr="001122BE" w14:paraId="3C4C40D0" w14:textId="77777777" w:rsidTr="001122BE">
        <w:trPr>
          <w:trHeight w:val="695"/>
          <w:jc w:val="center"/>
        </w:trPr>
        <w:tc>
          <w:tcPr>
            <w:tcW w:w="1413" w:type="dxa"/>
            <w:vMerge w:val="restart"/>
            <w:vAlign w:val="center"/>
          </w:tcPr>
          <w:p w14:paraId="345A135D" w14:textId="43D60542" w:rsidR="00F6142B" w:rsidRPr="001122BE" w:rsidRDefault="00F6142B" w:rsidP="001122BE">
            <w:pPr>
              <w:spacing w:after="0" w:line="288" w:lineRule="auto"/>
              <w:jc w:val="center"/>
              <w:rPr>
                <w:rFonts w:ascii="Times New Roman" w:hAnsi="Times New Roman" w:cs="Times New Roman"/>
                <w:b/>
                <w:bCs/>
              </w:rPr>
            </w:pPr>
            <w:r w:rsidRPr="001122BE">
              <w:rPr>
                <w:rStyle w:val="cautl"/>
                <w:rFonts w:ascii="Times New Roman" w:hAnsi="Times New Roman" w:cs="Times New Roman"/>
                <w:b/>
                <w:bCs/>
                <w:sz w:val="26"/>
                <w:szCs w:val="26"/>
              </w:rPr>
              <w:t>Đạo hàm</w:t>
            </w:r>
          </w:p>
        </w:tc>
        <w:tc>
          <w:tcPr>
            <w:tcW w:w="1843" w:type="dxa"/>
            <w:shd w:val="clear" w:color="auto" w:fill="auto"/>
            <w:vAlign w:val="center"/>
          </w:tcPr>
          <w:p w14:paraId="7EA5A1DC" w14:textId="23374BCB" w:rsidR="00F6142B" w:rsidRPr="001122BE" w:rsidRDefault="00F6142B" w:rsidP="001122BE">
            <w:pPr>
              <w:spacing w:after="0" w:line="288" w:lineRule="auto"/>
              <w:rPr>
                <w:rFonts w:ascii="Times New Roman" w:hAnsi="Times New Roman" w:cs="Times New Roman"/>
                <w:b/>
                <w:bCs/>
                <w:i/>
                <w:iCs/>
              </w:rPr>
            </w:pPr>
            <w:r w:rsidRPr="001122BE">
              <w:rPr>
                <w:rFonts w:ascii="Times New Roman" w:hAnsi="Times New Roman" w:cs="Times New Roman"/>
                <w:b/>
                <w:bCs/>
                <w:i/>
                <w:iCs/>
                <w:sz w:val="26"/>
                <w:szCs w:val="26"/>
              </w:rPr>
              <w:t>Đạo hàm</w:t>
            </w:r>
          </w:p>
        </w:tc>
        <w:tc>
          <w:tcPr>
            <w:tcW w:w="7654" w:type="dxa"/>
            <w:vAlign w:val="center"/>
          </w:tcPr>
          <w:p w14:paraId="78B13922" w14:textId="5DF25013" w:rsidR="002A1833" w:rsidRDefault="00F6142B" w:rsidP="001122BE">
            <w:pPr>
              <w:pStyle w:val="NormalWeb"/>
              <w:spacing w:before="0" w:beforeAutospacing="0" w:after="0" w:afterAutospacing="0"/>
              <w:rPr>
                <w:sz w:val="26"/>
                <w:szCs w:val="26"/>
              </w:rPr>
            </w:pPr>
            <w:r w:rsidRPr="001122BE">
              <w:rPr>
                <w:rStyle w:val="Emphasis"/>
                <w:rFonts w:eastAsia="Segoe UI"/>
                <w:b/>
                <w:bCs/>
                <w:sz w:val="26"/>
                <w:szCs w:val="26"/>
              </w:rPr>
              <w:t>Nhận biết:</w:t>
            </w:r>
            <w:r w:rsidRPr="001122BE">
              <w:rPr>
                <w:sz w:val="26"/>
                <w:szCs w:val="26"/>
              </w:rPr>
              <w:br/>
              <w:t>– Nắm được định nghĩa đạo hàm</w:t>
            </w:r>
            <w:r w:rsidR="002A1833">
              <w:rPr>
                <w:sz w:val="26"/>
                <w:szCs w:val="26"/>
              </w:rPr>
              <w:t>.</w:t>
            </w:r>
            <w:r w:rsidRPr="001122BE">
              <w:rPr>
                <w:sz w:val="26"/>
                <w:szCs w:val="26"/>
              </w:rPr>
              <w:br/>
              <w:t xml:space="preserve">– Nắm được ý nghĩa </w:t>
            </w:r>
            <w:r w:rsidR="002A1833">
              <w:rPr>
                <w:sz w:val="26"/>
                <w:szCs w:val="26"/>
              </w:rPr>
              <w:t xml:space="preserve">vật lí, ý nghĩa </w:t>
            </w:r>
            <w:r w:rsidRPr="001122BE">
              <w:rPr>
                <w:sz w:val="26"/>
                <w:szCs w:val="26"/>
              </w:rPr>
              <w:t>hình học của đạo hàm.</w:t>
            </w:r>
          </w:p>
          <w:p w14:paraId="1B6371B5" w14:textId="3307E0E8" w:rsidR="00F6142B" w:rsidRDefault="00F6142B" w:rsidP="001122BE">
            <w:pPr>
              <w:pStyle w:val="NormalWeb"/>
              <w:spacing w:before="0" w:beforeAutospacing="0" w:after="0" w:afterAutospacing="0"/>
              <w:rPr>
                <w:color w:val="FF0000"/>
                <w:sz w:val="26"/>
                <w:szCs w:val="26"/>
              </w:rPr>
            </w:pPr>
            <w:r w:rsidRPr="001122BE">
              <w:rPr>
                <w:rStyle w:val="Emphasis"/>
                <w:rFonts w:eastAsia="Segoe UI"/>
                <w:b/>
                <w:bCs/>
                <w:sz w:val="26"/>
                <w:szCs w:val="26"/>
              </w:rPr>
              <w:t>Thông hiểu:</w:t>
            </w:r>
            <w:r w:rsidRPr="001122BE">
              <w:rPr>
                <w:b/>
                <w:bCs/>
                <w:sz w:val="26"/>
                <w:szCs w:val="26"/>
              </w:rPr>
              <w:br/>
            </w:r>
            <w:r w:rsidRPr="001122BE">
              <w:rPr>
                <w:sz w:val="26"/>
                <w:szCs w:val="26"/>
              </w:rPr>
              <w:t xml:space="preserve">– Thiết lập được phương trình tiếp tuyến của đồ thị hàm số tại một điểm thuộc đồ thị. </w:t>
            </w:r>
          </w:p>
          <w:p w14:paraId="510DE0C1" w14:textId="77777777" w:rsidR="00F6142B" w:rsidRPr="001122BE" w:rsidRDefault="00F6142B" w:rsidP="001122BE">
            <w:pPr>
              <w:pStyle w:val="NormalWeb"/>
              <w:spacing w:before="0" w:beforeAutospacing="0" w:after="0" w:afterAutospacing="0"/>
              <w:rPr>
                <w:rStyle w:val="Emphasis"/>
                <w:rFonts w:eastAsia="Segoe UI"/>
                <w:b/>
                <w:bCs/>
                <w:sz w:val="26"/>
                <w:szCs w:val="26"/>
              </w:rPr>
            </w:pPr>
            <w:r w:rsidRPr="001122BE">
              <w:rPr>
                <w:rStyle w:val="Emphasis"/>
                <w:rFonts w:eastAsia="Segoe UI"/>
                <w:b/>
                <w:bCs/>
                <w:sz w:val="26"/>
                <w:szCs w:val="26"/>
              </w:rPr>
              <w:t>Vận dụng:</w:t>
            </w:r>
          </w:p>
          <w:p w14:paraId="1C742834" w14:textId="51E66F80" w:rsidR="00F6142B" w:rsidRPr="001122BE" w:rsidRDefault="00F6142B" w:rsidP="001122BE">
            <w:pPr>
              <w:pStyle w:val="NormalWeb"/>
              <w:spacing w:before="0" w:beforeAutospacing="0" w:after="0" w:afterAutospacing="0"/>
              <w:rPr>
                <w:sz w:val="26"/>
                <w:szCs w:val="26"/>
              </w:rPr>
            </w:pPr>
            <w:r w:rsidRPr="001122BE">
              <w:rPr>
                <w:sz w:val="26"/>
                <w:szCs w:val="26"/>
              </w:rPr>
              <w:t>– Sử dụng định nghĩa đạo hàm để làm một số bài toán: xác định vận tốc tức thời của một vật chuyển động không đều, xác định tốc độ thay đổi của nhiệt đ</w:t>
            </w:r>
            <w:r w:rsidR="00183971">
              <w:rPr>
                <w:sz w:val="26"/>
                <w:szCs w:val="26"/>
              </w:rPr>
              <w:t>ộ</w:t>
            </w:r>
          </w:p>
          <w:p w14:paraId="333F7546" w14:textId="10505AD1" w:rsidR="00F6142B" w:rsidRPr="001122BE" w:rsidRDefault="00F6142B" w:rsidP="001122BE">
            <w:pPr>
              <w:spacing w:after="0" w:line="288" w:lineRule="auto"/>
              <w:rPr>
                <w:rFonts w:ascii="Times New Roman" w:hAnsi="Times New Roman" w:cs="Times New Roman"/>
              </w:rPr>
            </w:pPr>
            <w:r w:rsidRPr="001122BE">
              <w:rPr>
                <w:rFonts w:ascii="Times New Roman" w:hAnsi="Times New Roman" w:cs="Times New Roman"/>
                <w:sz w:val="26"/>
                <w:szCs w:val="26"/>
              </w:rPr>
              <w:t xml:space="preserve">– Làm được bài toán tính lãi suất ngân hàng: lãi kép, lãi kép liên tục. </w:t>
            </w:r>
          </w:p>
        </w:tc>
      </w:tr>
      <w:tr w:rsidR="00F6142B" w:rsidRPr="001122BE" w14:paraId="18F79483" w14:textId="77777777" w:rsidTr="001122BE">
        <w:trPr>
          <w:trHeight w:val="695"/>
          <w:jc w:val="center"/>
        </w:trPr>
        <w:tc>
          <w:tcPr>
            <w:tcW w:w="1413" w:type="dxa"/>
            <w:vMerge/>
            <w:vAlign w:val="center"/>
          </w:tcPr>
          <w:p w14:paraId="21D024FC" w14:textId="77777777" w:rsidR="00F6142B" w:rsidRPr="001122BE" w:rsidRDefault="00F6142B" w:rsidP="001122BE">
            <w:pPr>
              <w:spacing w:after="0" w:line="288" w:lineRule="auto"/>
              <w:jc w:val="center"/>
              <w:rPr>
                <w:rStyle w:val="cautl"/>
                <w:rFonts w:ascii="Times New Roman" w:hAnsi="Times New Roman" w:cs="Times New Roman"/>
                <w:sz w:val="26"/>
                <w:szCs w:val="26"/>
              </w:rPr>
            </w:pPr>
          </w:p>
        </w:tc>
        <w:tc>
          <w:tcPr>
            <w:tcW w:w="1843" w:type="dxa"/>
            <w:shd w:val="clear" w:color="auto" w:fill="auto"/>
            <w:vAlign w:val="center"/>
          </w:tcPr>
          <w:p w14:paraId="4927AD57" w14:textId="26E52272" w:rsidR="00F6142B" w:rsidRPr="001122BE" w:rsidRDefault="00F6142B" w:rsidP="001122BE">
            <w:pPr>
              <w:spacing w:after="0" w:line="288" w:lineRule="auto"/>
              <w:rPr>
                <w:rFonts w:ascii="Times New Roman" w:hAnsi="Times New Roman" w:cs="Times New Roman"/>
                <w:b/>
                <w:bCs/>
                <w:i/>
                <w:iCs/>
                <w:sz w:val="26"/>
                <w:szCs w:val="26"/>
              </w:rPr>
            </w:pPr>
            <w:r w:rsidRPr="001122BE">
              <w:rPr>
                <w:rFonts w:ascii="Times New Roman" w:hAnsi="Times New Roman" w:cs="Times New Roman"/>
                <w:b/>
                <w:bCs/>
                <w:i/>
                <w:iCs/>
                <w:sz w:val="26"/>
                <w:szCs w:val="26"/>
              </w:rPr>
              <w:t>Các quy tắc tính đạo hàm</w:t>
            </w:r>
          </w:p>
        </w:tc>
        <w:tc>
          <w:tcPr>
            <w:tcW w:w="7654" w:type="dxa"/>
            <w:vAlign w:val="center"/>
          </w:tcPr>
          <w:p w14:paraId="11090E08" w14:textId="77777777" w:rsidR="00F6142B" w:rsidRPr="001122BE" w:rsidRDefault="00F6142B" w:rsidP="001122BE">
            <w:pPr>
              <w:pStyle w:val="NormalWeb"/>
              <w:spacing w:before="0" w:beforeAutospacing="0" w:after="0" w:afterAutospacing="0"/>
              <w:rPr>
                <w:b/>
                <w:bCs/>
                <w:sz w:val="26"/>
                <w:szCs w:val="26"/>
              </w:rPr>
            </w:pPr>
            <w:r w:rsidRPr="001122BE">
              <w:rPr>
                <w:rStyle w:val="Emphasis"/>
                <w:rFonts w:eastAsia="Segoe UI"/>
                <w:b/>
                <w:bCs/>
                <w:sz w:val="26"/>
                <w:szCs w:val="26"/>
              </w:rPr>
              <w:t>Nhận biết:</w:t>
            </w:r>
          </w:p>
          <w:p w14:paraId="236C0E84" w14:textId="10AE0431" w:rsidR="00F6142B" w:rsidRPr="001122BE" w:rsidRDefault="00F6142B" w:rsidP="001122BE">
            <w:pPr>
              <w:pStyle w:val="NormalWeb"/>
              <w:spacing w:before="0" w:beforeAutospacing="0" w:after="0" w:afterAutospacing="0"/>
              <w:rPr>
                <w:sz w:val="26"/>
                <w:szCs w:val="26"/>
              </w:rPr>
            </w:pPr>
            <w:r w:rsidRPr="001122BE">
              <w:rPr>
                <w:sz w:val="26"/>
                <w:szCs w:val="26"/>
              </w:rPr>
              <w:t>- N</w:t>
            </w:r>
            <w:r w:rsidR="002A1833">
              <w:rPr>
                <w:sz w:val="26"/>
                <w:szCs w:val="26"/>
              </w:rPr>
              <w:t>ắm</w:t>
            </w:r>
            <w:r w:rsidRPr="001122BE">
              <w:rPr>
                <w:sz w:val="26"/>
                <w:szCs w:val="26"/>
              </w:rPr>
              <w:t xml:space="preserve"> các công thức đạo hàm của một số hàm số thường gặp, đạo hàm của một số hàm số lượng giác, hàm số mũ và hàm số lôgarit, công thức tính đạo hàm của tổng, hiệu, tích, thương của hàm số.</w:t>
            </w:r>
          </w:p>
          <w:p w14:paraId="0375ADFB" w14:textId="77777777" w:rsidR="00F6142B" w:rsidRDefault="00F6142B" w:rsidP="001122BE">
            <w:pPr>
              <w:pStyle w:val="NormalWeb"/>
              <w:spacing w:before="0" w:beforeAutospacing="0" w:after="0" w:afterAutospacing="0"/>
              <w:rPr>
                <w:sz w:val="26"/>
                <w:szCs w:val="26"/>
              </w:rPr>
            </w:pPr>
            <w:r w:rsidRPr="001122BE">
              <w:rPr>
                <w:sz w:val="26"/>
                <w:szCs w:val="26"/>
              </w:rPr>
              <w:t>– Tính đạo hàm của hàm số sơ cấp tại 1 điểm.</w:t>
            </w:r>
          </w:p>
          <w:p w14:paraId="792931DE" w14:textId="70AC6D80" w:rsidR="002A1833" w:rsidRPr="001122BE" w:rsidRDefault="002A1833" w:rsidP="001122BE">
            <w:pPr>
              <w:pStyle w:val="NormalWeb"/>
              <w:spacing w:before="0" w:beforeAutospacing="0" w:after="0" w:afterAutospacing="0"/>
              <w:rPr>
                <w:sz w:val="26"/>
                <w:szCs w:val="26"/>
              </w:rPr>
            </w:pPr>
            <w:r w:rsidRPr="001122BE">
              <w:rPr>
                <w:sz w:val="26"/>
                <w:szCs w:val="26"/>
              </w:rPr>
              <w:t>–</w:t>
            </w:r>
            <w:r>
              <w:rPr>
                <w:sz w:val="26"/>
                <w:szCs w:val="26"/>
              </w:rPr>
              <w:t xml:space="preserve"> Tính đạo hàm cấp 1, cấp 2 của hàm đa thức.</w:t>
            </w:r>
          </w:p>
          <w:p w14:paraId="54A0295C" w14:textId="77777777" w:rsidR="00F6142B" w:rsidRPr="001122BE" w:rsidRDefault="00F6142B" w:rsidP="001122BE">
            <w:pPr>
              <w:pStyle w:val="NormalWeb"/>
              <w:spacing w:before="0" w:beforeAutospacing="0" w:after="0" w:afterAutospacing="0"/>
              <w:rPr>
                <w:sz w:val="26"/>
                <w:szCs w:val="26"/>
              </w:rPr>
            </w:pPr>
            <w:r w:rsidRPr="001122BE">
              <w:rPr>
                <w:rStyle w:val="Emphasis"/>
                <w:rFonts w:eastAsia="Segoe UI"/>
                <w:b/>
                <w:bCs/>
                <w:sz w:val="26"/>
                <w:szCs w:val="26"/>
              </w:rPr>
              <w:t>Thông hiểu:</w:t>
            </w:r>
            <w:r w:rsidRPr="001122BE">
              <w:rPr>
                <w:sz w:val="26"/>
                <w:szCs w:val="26"/>
              </w:rPr>
              <w:br/>
              <w:t>– Tính được đạo hàm của một số hàm số sơ cấp cơ bản (như hàm đa thức, hàm căn thức đơn giản, hàm số lượng giác, hàm số mũ, hàm số lôgarit).</w:t>
            </w:r>
          </w:p>
          <w:p w14:paraId="1F5F8A96" w14:textId="007A9936" w:rsidR="00F6142B" w:rsidRPr="001122BE" w:rsidRDefault="00F6142B" w:rsidP="001122BE">
            <w:pPr>
              <w:pStyle w:val="NormalWeb"/>
              <w:spacing w:before="0" w:beforeAutospacing="0" w:after="0" w:afterAutospacing="0"/>
              <w:rPr>
                <w:sz w:val="26"/>
                <w:szCs w:val="26"/>
              </w:rPr>
            </w:pPr>
            <w:r w:rsidRPr="001122BE">
              <w:rPr>
                <w:sz w:val="26"/>
                <w:szCs w:val="26"/>
              </w:rPr>
              <w:t>– Tính đạo hàm của tổng, hiệu, tích, thương của hàm số sơ cấp, hàm hợp.</w:t>
            </w:r>
            <w:r w:rsidRPr="001122BE">
              <w:rPr>
                <w:sz w:val="26"/>
                <w:szCs w:val="26"/>
              </w:rPr>
              <w:br/>
            </w:r>
            <w:r w:rsidRPr="001122BE">
              <w:rPr>
                <w:rStyle w:val="Emphasis"/>
                <w:rFonts w:eastAsia="Segoe UI"/>
                <w:b/>
                <w:bCs/>
                <w:sz w:val="26"/>
                <w:szCs w:val="26"/>
              </w:rPr>
              <w:t>Vận dụng:</w:t>
            </w:r>
            <w:r w:rsidRPr="001122BE">
              <w:rPr>
                <w:sz w:val="26"/>
                <w:szCs w:val="26"/>
              </w:rPr>
              <w:br/>
              <w:t>– Sử dụng được các công thức tính đạo hàm của tổng, hiệu, tích, thương của các hàm số và đạo hàm của hàm hợp.</w:t>
            </w:r>
          </w:p>
          <w:p w14:paraId="1231BBA0" w14:textId="457670A9" w:rsidR="00F6142B" w:rsidRPr="00183971" w:rsidRDefault="00F6142B" w:rsidP="001122BE">
            <w:pPr>
              <w:pStyle w:val="NormalWeb"/>
              <w:spacing w:before="0" w:beforeAutospacing="0" w:after="0" w:afterAutospacing="0"/>
              <w:rPr>
                <w:rStyle w:val="Emphasis"/>
                <w:i w:val="0"/>
                <w:iCs w:val="0"/>
                <w:sz w:val="26"/>
                <w:szCs w:val="26"/>
              </w:rPr>
            </w:pPr>
            <w:r w:rsidRPr="001122BE">
              <w:rPr>
                <w:sz w:val="26"/>
                <w:szCs w:val="26"/>
              </w:rPr>
              <w:t xml:space="preserve">– Giải quyết được một số vấn đề có liên quan đến môn học khác hoặc có liên quan đến thực tiễn gắn với đạo hàm cấp 1 và 2 (ví dụ: xác định vận tốc,gia tốc tức thời của một vật chuyển động không đều,...) </w:t>
            </w:r>
            <w:r w:rsidRPr="001122BE">
              <w:t>mở rộng mức NB, TH</w:t>
            </w:r>
            <w:r w:rsidRPr="001122BE">
              <w:rPr>
                <w:sz w:val="26"/>
                <w:szCs w:val="26"/>
              </w:rPr>
              <w:t>.</w:t>
            </w:r>
          </w:p>
        </w:tc>
      </w:tr>
      <w:tr w:rsidR="001122BE" w:rsidRPr="001122BE" w14:paraId="711024B9" w14:textId="77777777" w:rsidTr="00183971">
        <w:trPr>
          <w:trHeight w:val="4467"/>
          <w:jc w:val="center"/>
        </w:trPr>
        <w:tc>
          <w:tcPr>
            <w:tcW w:w="1413" w:type="dxa"/>
            <w:vAlign w:val="center"/>
          </w:tcPr>
          <w:p w14:paraId="589D1525" w14:textId="77777777" w:rsidR="001122BE" w:rsidRPr="001122BE" w:rsidRDefault="001122BE" w:rsidP="001122BE">
            <w:pPr>
              <w:spacing w:after="0" w:line="288" w:lineRule="auto"/>
              <w:rPr>
                <w:rFonts w:ascii="Times New Roman" w:hAnsi="Times New Roman" w:cs="Times New Roman"/>
                <w:b/>
              </w:rPr>
            </w:pPr>
          </w:p>
          <w:p w14:paraId="647DC308" w14:textId="1D4112CC" w:rsidR="001122BE" w:rsidRPr="001122BE" w:rsidRDefault="001122BE" w:rsidP="001122BE">
            <w:pPr>
              <w:spacing w:after="0" w:line="288" w:lineRule="auto"/>
              <w:rPr>
                <w:rFonts w:ascii="Times New Roman" w:hAnsi="Times New Roman" w:cs="Times New Roman"/>
                <w:b/>
                <w:bCs/>
              </w:rPr>
            </w:pPr>
            <w:r w:rsidRPr="001122BE">
              <w:rPr>
                <w:rStyle w:val="cautl"/>
                <w:rFonts w:ascii="Times New Roman" w:hAnsi="Times New Roman" w:cs="Times New Roman"/>
                <w:b/>
                <w:bCs/>
                <w:sz w:val="26"/>
                <w:szCs w:val="26"/>
              </w:rPr>
              <w:t>Xác suất</w:t>
            </w:r>
          </w:p>
        </w:tc>
        <w:tc>
          <w:tcPr>
            <w:tcW w:w="1843" w:type="dxa"/>
            <w:shd w:val="clear" w:color="auto" w:fill="auto"/>
            <w:vAlign w:val="center"/>
          </w:tcPr>
          <w:p w14:paraId="4AE4F0FA" w14:textId="77777777" w:rsidR="001122BE" w:rsidRPr="001122BE" w:rsidRDefault="001122BE" w:rsidP="001122BE">
            <w:pPr>
              <w:spacing w:after="0" w:line="288" w:lineRule="auto"/>
              <w:rPr>
                <w:rFonts w:ascii="Times New Roman" w:hAnsi="Times New Roman" w:cs="Times New Roman"/>
                <w:b/>
                <w:bCs/>
                <w:i/>
                <w:iCs/>
                <w:sz w:val="26"/>
                <w:szCs w:val="26"/>
              </w:rPr>
            </w:pPr>
            <w:r w:rsidRPr="001122BE">
              <w:rPr>
                <w:rFonts w:ascii="Times New Roman" w:hAnsi="Times New Roman" w:cs="Times New Roman"/>
                <w:b/>
                <w:bCs/>
                <w:i/>
                <w:iCs/>
                <w:sz w:val="26"/>
                <w:szCs w:val="26"/>
              </w:rPr>
              <w:t>Biến cố giao và quy tắc nhân xác suất</w:t>
            </w:r>
          </w:p>
          <w:p w14:paraId="4BFD77BE" w14:textId="77777777" w:rsidR="001122BE" w:rsidRPr="001122BE" w:rsidRDefault="001122BE" w:rsidP="001122BE">
            <w:pPr>
              <w:rPr>
                <w:rFonts w:ascii="Times New Roman" w:hAnsi="Times New Roman" w:cs="Times New Roman"/>
                <w:b/>
                <w:bCs/>
                <w:i/>
                <w:iCs/>
                <w:sz w:val="26"/>
                <w:szCs w:val="26"/>
              </w:rPr>
            </w:pPr>
          </w:p>
          <w:p w14:paraId="55E79475" w14:textId="77777777" w:rsidR="001122BE" w:rsidRPr="001122BE" w:rsidRDefault="001122BE" w:rsidP="001122BE">
            <w:pPr>
              <w:rPr>
                <w:rFonts w:ascii="Times New Roman" w:hAnsi="Times New Roman" w:cs="Times New Roman"/>
                <w:b/>
                <w:bCs/>
                <w:i/>
                <w:iCs/>
                <w:sz w:val="26"/>
                <w:szCs w:val="26"/>
              </w:rPr>
            </w:pPr>
          </w:p>
          <w:p w14:paraId="30371D94" w14:textId="77777777" w:rsidR="001122BE" w:rsidRPr="001122BE" w:rsidRDefault="001122BE" w:rsidP="001122BE">
            <w:pPr>
              <w:rPr>
                <w:rFonts w:ascii="Times New Roman" w:hAnsi="Times New Roman" w:cs="Times New Roman"/>
                <w:b/>
                <w:bCs/>
                <w:i/>
                <w:iCs/>
                <w:sz w:val="26"/>
                <w:szCs w:val="26"/>
              </w:rPr>
            </w:pPr>
          </w:p>
          <w:p w14:paraId="4D767EC5" w14:textId="77777777" w:rsidR="001122BE" w:rsidRPr="001122BE" w:rsidRDefault="001122BE" w:rsidP="001122BE">
            <w:pPr>
              <w:rPr>
                <w:rFonts w:ascii="Times New Roman" w:hAnsi="Times New Roman" w:cs="Times New Roman"/>
                <w:b/>
                <w:bCs/>
                <w:i/>
                <w:iCs/>
              </w:rPr>
            </w:pPr>
            <w:r w:rsidRPr="001122BE">
              <w:rPr>
                <w:rFonts w:ascii="Times New Roman" w:hAnsi="Times New Roman" w:cs="Times New Roman"/>
                <w:b/>
                <w:bCs/>
                <w:i/>
                <w:iCs/>
                <w:sz w:val="26"/>
                <w:szCs w:val="26"/>
              </w:rPr>
              <w:t>Biến cố hợp và quy tắc cộng xác suất</w:t>
            </w:r>
          </w:p>
          <w:p w14:paraId="47AFE611" w14:textId="2C17C4C9" w:rsidR="001122BE" w:rsidRPr="001122BE" w:rsidRDefault="001122BE" w:rsidP="001122BE">
            <w:pPr>
              <w:spacing w:after="0" w:line="288" w:lineRule="auto"/>
              <w:rPr>
                <w:rFonts w:ascii="Times New Roman" w:hAnsi="Times New Roman" w:cs="Times New Roman"/>
                <w:b/>
                <w:bCs/>
                <w:i/>
                <w:iCs/>
              </w:rPr>
            </w:pPr>
          </w:p>
        </w:tc>
        <w:tc>
          <w:tcPr>
            <w:tcW w:w="7654" w:type="dxa"/>
            <w:vAlign w:val="center"/>
          </w:tcPr>
          <w:p w14:paraId="73ECC30A" w14:textId="77777777" w:rsidR="001122BE" w:rsidRPr="001122BE" w:rsidRDefault="001122BE" w:rsidP="001122BE">
            <w:pPr>
              <w:pStyle w:val="NormalWeb"/>
              <w:spacing w:before="0" w:beforeAutospacing="0" w:after="0" w:afterAutospacing="0"/>
              <w:rPr>
                <w:sz w:val="26"/>
                <w:szCs w:val="26"/>
              </w:rPr>
            </w:pPr>
            <w:r w:rsidRPr="001122BE">
              <w:rPr>
                <w:rStyle w:val="Emphasis"/>
                <w:rFonts w:eastAsia="Segoe UI"/>
                <w:b/>
                <w:bCs/>
                <w:sz w:val="26"/>
                <w:szCs w:val="26"/>
              </w:rPr>
              <w:t>Nhận biết:</w:t>
            </w:r>
            <w:r w:rsidRPr="001122BE">
              <w:rPr>
                <w:b/>
                <w:bCs/>
                <w:sz w:val="26"/>
                <w:szCs w:val="26"/>
              </w:rPr>
              <w:br/>
            </w:r>
            <w:r w:rsidRPr="001122BE">
              <w:rPr>
                <w:sz w:val="26"/>
                <w:szCs w:val="26"/>
              </w:rPr>
              <w:t>– Nhận biết được một số khái niệm về xác suất cổ điển: hợp và giao các biến cố; biến cố độc lập, biến cố xung khắc.</w:t>
            </w:r>
          </w:p>
          <w:p w14:paraId="5D0339C3" w14:textId="77777777" w:rsidR="001122BE" w:rsidRPr="001122BE" w:rsidRDefault="001122BE" w:rsidP="001122BE">
            <w:pPr>
              <w:pStyle w:val="NormalWeb"/>
              <w:spacing w:before="0" w:beforeAutospacing="0" w:after="0" w:afterAutospacing="0"/>
              <w:rPr>
                <w:sz w:val="26"/>
                <w:szCs w:val="26"/>
              </w:rPr>
            </w:pPr>
            <w:r w:rsidRPr="001122BE">
              <w:rPr>
                <w:sz w:val="26"/>
                <w:szCs w:val="26"/>
              </w:rPr>
              <w:t>– Năm được công thức nhân tính XS hai biến cố độc lập, công thức công tính XS của 2 biến cố xung khắc và công thức cộng của 2 biến cố bất kì.</w:t>
            </w:r>
          </w:p>
          <w:p w14:paraId="5FCBD3AA" w14:textId="77777777" w:rsidR="001122BE" w:rsidRPr="001122BE" w:rsidRDefault="001122BE" w:rsidP="001122BE">
            <w:pPr>
              <w:pStyle w:val="NormalWeb"/>
              <w:spacing w:before="0" w:beforeAutospacing="0" w:after="0" w:afterAutospacing="0"/>
              <w:rPr>
                <w:b/>
                <w:bCs/>
                <w:sz w:val="26"/>
                <w:szCs w:val="26"/>
              </w:rPr>
            </w:pPr>
            <w:r w:rsidRPr="001122BE">
              <w:rPr>
                <w:rStyle w:val="Emphasis"/>
                <w:rFonts w:eastAsia="Segoe UI"/>
                <w:b/>
                <w:bCs/>
                <w:sz w:val="26"/>
                <w:szCs w:val="26"/>
              </w:rPr>
              <w:t>Thông hiểu:</w:t>
            </w:r>
          </w:p>
          <w:p w14:paraId="29841B31" w14:textId="2F52751B" w:rsidR="001122BE" w:rsidRPr="001122BE" w:rsidRDefault="001122BE" w:rsidP="001122BE">
            <w:pPr>
              <w:pStyle w:val="NormalWeb"/>
              <w:spacing w:before="0" w:beforeAutospacing="0" w:after="0" w:afterAutospacing="0"/>
              <w:rPr>
                <w:color w:val="FF0000"/>
                <w:sz w:val="26"/>
                <w:szCs w:val="26"/>
              </w:rPr>
            </w:pPr>
            <w:r w:rsidRPr="001122BE">
              <w:rPr>
                <w:sz w:val="26"/>
                <w:szCs w:val="26"/>
              </w:rPr>
              <w:t xml:space="preserve">– Tính xác suất của hai biến cố độc lập, hai biến cố xung khắc </w:t>
            </w:r>
          </w:p>
          <w:p w14:paraId="4C13F8FF" w14:textId="4C58062E" w:rsidR="001122BE" w:rsidRPr="001122BE" w:rsidRDefault="001122BE" w:rsidP="001122BE">
            <w:pPr>
              <w:pStyle w:val="NormalWeb"/>
              <w:spacing w:before="0" w:beforeAutospacing="0" w:after="0" w:afterAutospacing="0"/>
              <w:rPr>
                <w:sz w:val="26"/>
                <w:szCs w:val="26"/>
              </w:rPr>
            </w:pPr>
            <w:r w:rsidRPr="001122BE">
              <w:rPr>
                <w:sz w:val="26"/>
                <w:szCs w:val="26"/>
              </w:rPr>
              <w:t>– Tính được xác suất của biến cố hợp bằng cách sử dụng công thức cộng.</w:t>
            </w:r>
            <w:r w:rsidRPr="001122BE">
              <w:rPr>
                <w:sz w:val="26"/>
                <w:szCs w:val="26"/>
              </w:rPr>
              <w:br/>
              <w:t>–Tính được xác suất của biến cố giao bằng cách sử dụng công thức nhân (cho trường hợp biến cố độc lập).</w:t>
            </w:r>
          </w:p>
          <w:p w14:paraId="421A040D" w14:textId="484DC134" w:rsidR="001122BE" w:rsidRPr="00183971" w:rsidRDefault="001122BE" w:rsidP="00183971">
            <w:pPr>
              <w:pStyle w:val="NormalWeb"/>
              <w:spacing w:before="0" w:beforeAutospacing="0" w:after="0" w:afterAutospacing="0"/>
              <w:rPr>
                <w:sz w:val="26"/>
                <w:szCs w:val="26"/>
              </w:rPr>
            </w:pPr>
            <w:r w:rsidRPr="001122BE">
              <w:rPr>
                <w:sz w:val="26"/>
                <w:szCs w:val="26"/>
              </w:rPr>
              <w:t>– Tính được xác suất của biến cố trong một số bài toán đơn giản bằng phương pháp tổ hợp</w:t>
            </w:r>
            <w:r w:rsidR="00183971">
              <w:rPr>
                <w:sz w:val="26"/>
                <w:szCs w:val="26"/>
              </w:rPr>
              <w:t>.</w:t>
            </w:r>
          </w:p>
        </w:tc>
      </w:tr>
      <w:tr w:rsidR="001122BE" w:rsidRPr="001122BE" w14:paraId="0EA05D2E" w14:textId="77777777" w:rsidTr="001122BE">
        <w:trPr>
          <w:trHeight w:val="411"/>
          <w:jc w:val="center"/>
        </w:trPr>
        <w:tc>
          <w:tcPr>
            <w:tcW w:w="1413" w:type="dxa"/>
            <w:vMerge w:val="restart"/>
            <w:vAlign w:val="center"/>
          </w:tcPr>
          <w:p w14:paraId="7C1D1377" w14:textId="77777777" w:rsidR="001122BE" w:rsidRPr="001122BE" w:rsidRDefault="001122BE" w:rsidP="001122BE">
            <w:pPr>
              <w:pStyle w:val="NormalWeb"/>
              <w:spacing w:before="0" w:beforeAutospacing="0" w:after="0" w:afterAutospacing="0"/>
              <w:rPr>
                <w:sz w:val="26"/>
                <w:szCs w:val="26"/>
              </w:rPr>
            </w:pPr>
            <w:r w:rsidRPr="001122BE">
              <w:rPr>
                <w:rStyle w:val="Strong"/>
                <w:sz w:val="26"/>
                <w:szCs w:val="26"/>
              </w:rPr>
              <w:t>Quan hệ vuông góc trong không gian</w:t>
            </w:r>
          </w:p>
          <w:p w14:paraId="7789B6C0" w14:textId="0280B1DF" w:rsidR="001122BE" w:rsidRPr="001122BE" w:rsidRDefault="001122BE" w:rsidP="001122BE">
            <w:pPr>
              <w:spacing w:after="0" w:line="288" w:lineRule="auto"/>
              <w:rPr>
                <w:rFonts w:ascii="Times New Roman" w:hAnsi="Times New Roman" w:cs="Times New Roman"/>
                <w:b/>
              </w:rPr>
            </w:pPr>
            <w:r w:rsidRPr="001122BE">
              <w:rPr>
                <w:rFonts w:ascii="Times New Roman" w:hAnsi="Times New Roman" w:cs="Times New Roman"/>
                <w:sz w:val="26"/>
                <w:szCs w:val="26"/>
              </w:rPr>
              <w:t> </w:t>
            </w:r>
          </w:p>
        </w:tc>
        <w:tc>
          <w:tcPr>
            <w:tcW w:w="1843" w:type="dxa"/>
            <w:shd w:val="clear" w:color="auto" w:fill="auto"/>
            <w:vAlign w:val="center"/>
          </w:tcPr>
          <w:p w14:paraId="7934D989" w14:textId="1E347262" w:rsidR="001122BE" w:rsidRPr="001122BE" w:rsidRDefault="001122BE" w:rsidP="001122BE">
            <w:pPr>
              <w:spacing w:after="0" w:line="240" w:lineRule="auto"/>
              <w:rPr>
                <w:rFonts w:ascii="Times New Roman" w:hAnsi="Times New Roman" w:cs="Times New Roman"/>
                <w:b/>
                <w:bCs/>
                <w:i/>
                <w:iCs/>
              </w:rPr>
            </w:pPr>
            <w:r w:rsidRPr="001122BE">
              <w:rPr>
                <w:rFonts w:ascii="Times New Roman" w:hAnsi="Times New Roman" w:cs="Times New Roman"/>
                <w:b/>
                <w:bCs/>
                <w:i/>
                <w:iCs/>
                <w:sz w:val="26"/>
                <w:szCs w:val="26"/>
              </w:rPr>
              <w:t>Hai mặt phẳng vuông góc</w:t>
            </w:r>
          </w:p>
        </w:tc>
        <w:tc>
          <w:tcPr>
            <w:tcW w:w="7654" w:type="dxa"/>
            <w:vAlign w:val="center"/>
          </w:tcPr>
          <w:p w14:paraId="7B8A4B49" w14:textId="150CDDBB" w:rsidR="001122BE" w:rsidRPr="001122BE" w:rsidRDefault="001122BE" w:rsidP="001122BE">
            <w:pPr>
              <w:spacing w:after="0" w:line="240" w:lineRule="auto"/>
              <w:rPr>
                <w:rFonts w:ascii="Times New Roman" w:hAnsi="Times New Roman" w:cs="Times New Roman"/>
              </w:rPr>
            </w:pPr>
            <w:r w:rsidRPr="001122BE">
              <w:rPr>
                <w:rStyle w:val="Emphasis"/>
                <w:rFonts w:ascii="Times New Roman" w:hAnsi="Times New Roman" w:cs="Times New Roman"/>
                <w:b/>
                <w:bCs/>
                <w:sz w:val="26"/>
                <w:szCs w:val="26"/>
              </w:rPr>
              <w:t>Thông hiểu:</w:t>
            </w:r>
            <w:r w:rsidRPr="001122BE">
              <w:rPr>
                <w:rFonts w:ascii="Times New Roman" w:hAnsi="Times New Roman" w:cs="Times New Roman"/>
                <w:sz w:val="26"/>
                <w:szCs w:val="26"/>
              </w:rPr>
              <w:br/>
              <w:t xml:space="preserve">– </w:t>
            </w:r>
            <w:r w:rsidR="00294767">
              <w:rPr>
                <w:rFonts w:ascii="Times New Roman" w:hAnsi="Times New Roman" w:cs="Times New Roman"/>
                <w:sz w:val="26"/>
                <w:szCs w:val="26"/>
              </w:rPr>
              <w:t>Xác định được</w:t>
            </w:r>
            <w:r w:rsidRPr="001122BE">
              <w:rPr>
                <w:rFonts w:ascii="Times New Roman" w:hAnsi="Times New Roman" w:cs="Times New Roman"/>
                <w:sz w:val="26"/>
                <w:szCs w:val="26"/>
              </w:rPr>
              <w:t xml:space="preserve"> hai mặt phẳng vuông góc trong hình </w:t>
            </w:r>
            <w:r w:rsidR="00294767">
              <w:rPr>
                <w:rFonts w:ascii="Times New Roman" w:hAnsi="Times New Roman" w:cs="Times New Roman"/>
                <w:sz w:val="26"/>
                <w:szCs w:val="26"/>
              </w:rPr>
              <w:t>khối</w:t>
            </w:r>
            <w:r w:rsidRPr="001122BE">
              <w:rPr>
                <w:rFonts w:ascii="Times New Roman" w:hAnsi="Times New Roman" w:cs="Times New Roman"/>
                <w:sz w:val="26"/>
                <w:szCs w:val="26"/>
              </w:rPr>
              <w:t xml:space="preserve"> đơn giản.</w:t>
            </w:r>
          </w:p>
        </w:tc>
      </w:tr>
      <w:tr w:rsidR="001122BE" w:rsidRPr="001122BE" w14:paraId="56C9C060" w14:textId="77777777" w:rsidTr="001122BE">
        <w:trPr>
          <w:trHeight w:val="2631"/>
          <w:jc w:val="center"/>
        </w:trPr>
        <w:tc>
          <w:tcPr>
            <w:tcW w:w="1413" w:type="dxa"/>
            <w:vMerge/>
            <w:vAlign w:val="center"/>
          </w:tcPr>
          <w:p w14:paraId="1D823E0B" w14:textId="77777777" w:rsidR="001122BE" w:rsidRPr="001122BE" w:rsidRDefault="001122BE" w:rsidP="001122BE">
            <w:pPr>
              <w:spacing w:after="0" w:line="288" w:lineRule="auto"/>
              <w:rPr>
                <w:rFonts w:ascii="Times New Roman" w:hAnsi="Times New Roman" w:cs="Times New Roman"/>
                <w:b/>
              </w:rPr>
            </w:pPr>
          </w:p>
        </w:tc>
        <w:tc>
          <w:tcPr>
            <w:tcW w:w="1843" w:type="dxa"/>
            <w:shd w:val="clear" w:color="auto" w:fill="auto"/>
            <w:vAlign w:val="center"/>
          </w:tcPr>
          <w:p w14:paraId="2892E9D0" w14:textId="04E95FF7" w:rsidR="001122BE" w:rsidRPr="001122BE" w:rsidRDefault="001122BE" w:rsidP="001122BE">
            <w:pPr>
              <w:spacing w:after="0" w:line="240" w:lineRule="auto"/>
              <w:rPr>
                <w:rFonts w:ascii="Times New Roman" w:hAnsi="Times New Roman" w:cs="Times New Roman"/>
                <w:b/>
                <w:bCs/>
                <w:i/>
                <w:iCs/>
              </w:rPr>
            </w:pPr>
            <w:r w:rsidRPr="001122BE">
              <w:rPr>
                <w:rFonts w:ascii="Times New Roman" w:hAnsi="Times New Roman" w:cs="Times New Roman"/>
                <w:b/>
                <w:bCs/>
                <w:i/>
                <w:iCs/>
                <w:sz w:val="26"/>
                <w:szCs w:val="26"/>
              </w:rPr>
              <w:t>Khoảng cách trong không gian</w:t>
            </w:r>
          </w:p>
        </w:tc>
        <w:tc>
          <w:tcPr>
            <w:tcW w:w="7654" w:type="dxa"/>
            <w:vAlign w:val="center"/>
          </w:tcPr>
          <w:p w14:paraId="081347FF" w14:textId="77777777" w:rsidR="001122BE" w:rsidRPr="001122BE" w:rsidRDefault="001122BE" w:rsidP="001122BE">
            <w:pPr>
              <w:pStyle w:val="NormalWeb"/>
              <w:spacing w:before="0" w:beforeAutospacing="0" w:after="0" w:afterAutospacing="0"/>
              <w:rPr>
                <w:sz w:val="26"/>
                <w:szCs w:val="26"/>
              </w:rPr>
            </w:pPr>
            <w:r w:rsidRPr="001122BE">
              <w:rPr>
                <w:rStyle w:val="Emphasis"/>
                <w:rFonts w:eastAsia="Segoe UI"/>
                <w:b/>
                <w:bCs/>
                <w:sz w:val="26"/>
                <w:szCs w:val="26"/>
              </w:rPr>
              <w:t>Nhận biết:</w:t>
            </w:r>
            <w:r w:rsidRPr="001122BE">
              <w:rPr>
                <w:b/>
                <w:bCs/>
                <w:sz w:val="26"/>
                <w:szCs w:val="26"/>
              </w:rPr>
              <w:br/>
            </w:r>
            <w:r w:rsidRPr="001122BE">
              <w:rPr>
                <w:sz w:val="26"/>
                <w:szCs w:val="26"/>
              </w:rPr>
              <w:t>– Nhận biết công thức tính thể tích của khối chóp, khối lăng trụ và khối hộp chữ nhật.</w:t>
            </w:r>
          </w:p>
          <w:p w14:paraId="66BDBD21" w14:textId="18A843DB" w:rsidR="001122BE" w:rsidRPr="001122BE" w:rsidRDefault="001122BE" w:rsidP="001122BE">
            <w:pPr>
              <w:pStyle w:val="NormalWeb"/>
              <w:spacing w:before="0" w:beforeAutospacing="0" w:after="0" w:afterAutospacing="0"/>
              <w:rPr>
                <w:rStyle w:val="Emphasis"/>
                <w:rFonts w:eastAsia="Segoe UI"/>
                <w:b/>
                <w:bCs/>
                <w:sz w:val="26"/>
                <w:szCs w:val="26"/>
              </w:rPr>
            </w:pPr>
            <w:r w:rsidRPr="001122BE">
              <w:rPr>
                <w:sz w:val="26"/>
                <w:szCs w:val="26"/>
              </w:rPr>
              <w:t>– Tính được thể tích khối chóp, lăng trụ</w:t>
            </w:r>
            <w:r w:rsidR="00274E10">
              <w:rPr>
                <w:sz w:val="26"/>
                <w:szCs w:val="26"/>
              </w:rPr>
              <w:t xml:space="preserve"> đứng</w:t>
            </w:r>
            <w:r w:rsidRPr="001122BE">
              <w:rPr>
                <w:sz w:val="26"/>
                <w:szCs w:val="26"/>
              </w:rPr>
              <w:t xml:space="preserve"> khi cho chiều cao và</w:t>
            </w:r>
            <w:r w:rsidR="00011D0C">
              <w:rPr>
                <w:sz w:val="26"/>
                <w:szCs w:val="26"/>
              </w:rPr>
              <w:t xml:space="preserve"> dữ liệu để tính</w:t>
            </w:r>
            <w:r w:rsidRPr="001122BE">
              <w:rPr>
                <w:sz w:val="26"/>
                <w:szCs w:val="26"/>
              </w:rPr>
              <w:t xml:space="preserve"> diện tích đáy</w:t>
            </w:r>
            <w:r w:rsidR="00274E10">
              <w:rPr>
                <w:sz w:val="26"/>
                <w:szCs w:val="26"/>
              </w:rPr>
              <w:t xml:space="preserve"> (đáy là HCN, HV, tam giác vuông)</w:t>
            </w:r>
            <w:r w:rsidRPr="001122BE">
              <w:rPr>
                <w:sz w:val="26"/>
                <w:szCs w:val="26"/>
              </w:rPr>
              <w:t>; thể tích khối hộp chữ nhật khi cho độ dài 3 cạnh</w:t>
            </w:r>
            <w:r w:rsidR="00011D0C">
              <w:rPr>
                <w:sz w:val="26"/>
                <w:szCs w:val="26"/>
              </w:rPr>
              <w:t>; thể tích khối lập phương.</w:t>
            </w:r>
            <w:r w:rsidRPr="001122BE">
              <w:rPr>
                <w:sz w:val="26"/>
                <w:szCs w:val="26"/>
              </w:rPr>
              <w:br/>
            </w:r>
            <w:r w:rsidRPr="001122BE">
              <w:rPr>
                <w:rStyle w:val="Emphasis"/>
                <w:rFonts w:eastAsia="Segoe UI"/>
                <w:b/>
                <w:bCs/>
                <w:sz w:val="26"/>
                <w:szCs w:val="26"/>
              </w:rPr>
              <w:t>Thông hiểu:</w:t>
            </w:r>
          </w:p>
          <w:p w14:paraId="2720A4C9" w14:textId="301C36FE" w:rsidR="001122BE" w:rsidRPr="00183971" w:rsidRDefault="001122BE" w:rsidP="00183971">
            <w:pPr>
              <w:pStyle w:val="NormalWeb"/>
              <w:spacing w:before="0" w:beforeAutospacing="0" w:after="0" w:afterAutospacing="0"/>
              <w:rPr>
                <w:rFonts w:eastAsia="Segoe UI"/>
                <w:i/>
                <w:iCs/>
                <w:sz w:val="26"/>
                <w:szCs w:val="26"/>
              </w:rPr>
            </w:pPr>
            <w:r w:rsidRPr="001122BE">
              <w:rPr>
                <w:sz w:val="26"/>
                <w:szCs w:val="26"/>
              </w:rPr>
              <w:t>– Xác định được khoảng cách từ điểm đến mp của hình chóp có cạnh bên vuông góc mặt đáy (cho hình vẽ - không tính toán).</w:t>
            </w:r>
          </w:p>
        </w:tc>
      </w:tr>
      <w:tr w:rsidR="001122BE" w:rsidRPr="001122BE" w14:paraId="0E51BCC8" w14:textId="77777777" w:rsidTr="001122BE">
        <w:trPr>
          <w:trHeight w:val="70"/>
          <w:jc w:val="center"/>
        </w:trPr>
        <w:tc>
          <w:tcPr>
            <w:tcW w:w="1413" w:type="dxa"/>
            <w:vMerge/>
            <w:vAlign w:val="center"/>
          </w:tcPr>
          <w:p w14:paraId="3A511973" w14:textId="77777777" w:rsidR="001122BE" w:rsidRPr="001122BE" w:rsidRDefault="001122BE" w:rsidP="001122BE">
            <w:pPr>
              <w:spacing w:after="0" w:line="288" w:lineRule="auto"/>
              <w:rPr>
                <w:rFonts w:ascii="Times New Roman" w:hAnsi="Times New Roman" w:cs="Times New Roman"/>
                <w:b/>
              </w:rPr>
            </w:pPr>
          </w:p>
        </w:tc>
        <w:tc>
          <w:tcPr>
            <w:tcW w:w="1843" w:type="dxa"/>
            <w:shd w:val="clear" w:color="auto" w:fill="auto"/>
            <w:vAlign w:val="center"/>
          </w:tcPr>
          <w:p w14:paraId="544A1629" w14:textId="3F48046A" w:rsidR="001122BE" w:rsidRPr="001122BE" w:rsidRDefault="001122BE" w:rsidP="001122BE">
            <w:pPr>
              <w:spacing w:after="0" w:line="288" w:lineRule="auto"/>
              <w:rPr>
                <w:rFonts w:ascii="Times New Roman" w:hAnsi="Times New Roman" w:cs="Times New Roman"/>
                <w:b/>
                <w:bCs/>
                <w:i/>
                <w:iCs/>
                <w:color w:val="000000"/>
              </w:rPr>
            </w:pPr>
            <w:r w:rsidRPr="001122BE">
              <w:rPr>
                <w:rFonts w:ascii="Times New Roman" w:hAnsi="Times New Roman" w:cs="Times New Roman"/>
                <w:b/>
                <w:bCs/>
                <w:i/>
                <w:iCs/>
                <w:sz w:val="26"/>
                <w:szCs w:val="26"/>
              </w:rPr>
              <w:t>Góc giữa đường thẳng và mặt phẳng</w:t>
            </w:r>
            <w:r w:rsidR="00AC16B4">
              <w:rPr>
                <w:rFonts w:ascii="Times New Roman" w:hAnsi="Times New Roman" w:cs="Times New Roman"/>
                <w:b/>
                <w:bCs/>
                <w:i/>
                <w:iCs/>
                <w:sz w:val="26"/>
                <w:szCs w:val="26"/>
              </w:rPr>
              <w:t>. Góc nhị diện</w:t>
            </w:r>
          </w:p>
        </w:tc>
        <w:tc>
          <w:tcPr>
            <w:tcW w:w="7654" w:type="dxa"/>
            <w:vAlign w:val="center"/>
          </w:tcPr>
          <w:p w14:paraId="046DDADC" w14:textId="77777777" w:rsidR="001122BE" w:rsidRPr="001122BE" w:rsidRDefault="001122BE" w:rsidP="001122BE">
            <w:pPr>
              <w:pStyle w:val="NormalWeb"/>
              <w:spacing w:before="0" w:beforeAutospacing="0" w:after="0" w:afterAutospacing="0"/>
              <w:rPr>
                <w:rStyle w:val="Emphasis"/>
                <w:rFonts w:eastAsia="Segoe UI"/>
                <w:b/>
                <w:bCs/>
                <w:sz w:val="26"/>
                <w:szCs w:val="26"/>
              </w:rPr>
            </w:pPr>
            <w:r w:rsidRPr="001122BE">
              <w:rPr>
                <w:rStyle w:val="Emphasis"/>
                <w:rFonts w:eastAsia="Segoe UI"/>
                <w:b/>
                <w:bCs/>
                <w:sz w:val="26"/>
                <w:szCs w:val="26"/>
              </w:rPr>
              <w:t>Nhận biết:</w:t>
            </w:r>
          </w:p>
          <w:p w14:paraId="0571E3D8" w14:textId="6E6023A6" w:rsidR="001122BE" w:rsidRPr="001122BE" w:rsidRDefault="001122BE" w:rsidP="001122BE">
            <w:pPr>
              <w:pStyle w:val="NormalWeb"/>
              <w:spacing w:before="0" w:beforeAutospacing="0" w:after="0" w:afterAutospacing="0"/>
              <w:rPr>
                <w:sz w:val="26"/>
                <w:szCs w:val="26"/>
              </w:rPr>
            </w:pPr>
            <w:r w:rsidRPr="001122BE">
              <w:rPr>
                <w:sz w:val="26"/>
                <w:szCs w:val="26"/>
              </w:rPr>
              <w:t>– Xác định được góc giữa đường thẳng và mặt phẳng của hình chóp có cạnh bên vuông góc đáy trong những trường hợp cơ bản (không tính số đo góc</w:t>
            </w:r>
            <w:r w:rsidR="00274E10">
              <w:rPr>
                <w:sz w:val="26"/>
                <w:szCs w:val="26"/>
              </w:rPr>
              <w:t>)</w:t>
            </w:r>
          </w:p>
          <w:p w14:paraId="39410461" w14:textId="0BA1FDC9" w:rsidR="001122BE" w:rsidRPr="001122BE" w:rsidRDefault="001122BE" w:rsidP="001122BE">
            <w:pPr>
              <w:pStyle w:val="NormalWeb"/>
              <w:spacing w:before="0" w:beforeAutospacing="0" w:after="0" w:afterAutospacing="0"/>
              <w:rPr>
                <w:sz w:val="26"/>
                <w:szCs w:val="26"/>
              </w:rPr>
            </w:pPr>
            <w:r w:rsidRPr="001122BE">
              <w:rPr>
                <w:rStyle w:val="Emphasis"/>
                <w:rFonts w:eastAsia="Segoe UI"/>
                <w:b/>
                <w:bCs/>
                <w:sz w:val="26"/>
                <w:szCs w:val="26"/>
              </w:rPr>
              <w:t>Thông hiểu:</w:t>
            </w:r>
            <w:r w:rsidRPr="001122BE">
              <w:rPr>
                <w:b/>
                <w:bCs/>
                <w:color w:val="FF0000"/>
                <w:sz w:val="26"/>
                <w:szCs w:val="26"/>
              </w:rPr>
              <w:br/>
            </w:r>
            <w:r w:rsidRPr="001122BE">
              <w:rPr>
                <w:sz w:val="26"/>
                <w:szCs w:val="26"/>
              </w:rPr>
              <w:t>– Xác định được góc giữa đường thẳng và mặt phẳng trong những trường hợp đơn giản (ví dụ: đã biết hình chiếu vuông góc của đường thẳng lên mặt phẳng).</w:t>
            </w:r>
            <w:r w:rsidRPr="001122BE">
              <w:rPr>
                <w:sz w:val="26"/>
                <w:szCs w:val="26"/>
              </w:rPr>
              <w:br/>
              <w:t>– Xác định được góc giữa hai mặt phẳng.</w:t>
            </w:r>
          </w:p>
        </w:tc>
      </w:tr>
    </w:tbl>
    <w:p w14:paraId="3376E13D" w14:textId="77777777" w:rsidR="00F6142B" w:rsidRDefault="00F6142B" w:rsidP="00183971">
      <w:pPr>
        <w:spacing w:after="0" w:line="264" w:lineRule="auto"/>
        <w:rPr>
          <w:rFonts w:ascii="Times New Roman" w:hAnsi="Times New Roman" w:cs="Times New Roman"/>
          <w:b/>
          <w:bCs/>
          <w:color w:val="FF0000"/>
          <w:sz w:val="23"/>
          <w:szCs w:val="23"/>
        </w:rPr>
      </w:pPr>
    </w:p>
    <w:p w14:paraId="34EB663D" w14:textId="77777777" w:rsidR="00877A61" w:rsidRPr="00183971" w:rsidRDefault="00877A61" w:rsidP="00877A61">
      <w:pPr>
        <w:spacing w:after="0" w:line="264" w:lineRule="auto"/>
        <w:rPr>
          <w:rFonts w:ascii="Times New Roman" w:hAnsi="Times New Roman" w:cs="Times New Roman"/>
          <w:b/>
          <w:bCs/>
          <w:color w:val="FF0000"/>
          <w:sz w:val="24"/>
          <w:szCs w:val="24"/>
        </w:rPr>
      </w:pPr>
      <w:r w:rsidRPr="00183971">
        <w:rPr>
          <w:rFonts w:ascii="Times New Roman" w:hAnsi="Times New Roman" w:cs="Times New Roman"/>
          <w:b/>
          <w:bCs/>
          <w:color w:val="00B050"/>
          <w:sz w:val="24"/>
          <w:szCs w:val="24"/>
        </w:rPr>
        <w:t>Lưu ý:</w:t>
      </w:r>
      <w:r w:rsidRPr="00183971">
        <w:rPr>
          <w:rFonts w:ascii="Times New Roman" w:hAnsi="Times New Roman" w:cs="Times New Roman"/>
          <w:b/>
          <w:bCs/>
          <w:color w:val="FF0000"/>
          <w:sz w:val="24"/>
          <w:szCs w:val="24"/>
        </w:rPr>
        <w:t xml:space="preserve"> </w:t>
      </w:r>
    </w:p>
    <w:p w14:paraId="45BDF239" w14:textId="2F4B1825" w:rsidR="00877A61" w:rsidRPr="00183971" w:rsidRDefault="00877A61" w:rsidP="00877A61">
      <w:pPr>
        <w:spacing w:after="0" w:line="264" w:lineRule="auto"/>
        <w:ind w:left="284"/>
        <w:rPr>
          <w:rFonts w:ascii="Times New Roman" w:hAnsi="Times New Roman" w:cs="Times New Roman"/>
          <w:b/>
          <w:bCs/>
          <w:sz w:val="24"/>
          <w:szCs w:val="24"/>
        </w:rPr>
      </w:pPr>
      <w:r w:rsidRPr="00183971">
        <w:rPr>
          <w:rFonts w:ascii="Times New Roman" w:hAnsi="Times New Roman" w:cs="Times New Roman"/>
          <w:b/>
          <w:bCs/>
          <w:sz w:val="24"/>
          <w:szCs w:val="24"/>
        </w:rPr>
        <w:t>1. Phần Trắc nghiệm: 4 điểm – 16 câu (0.25đ/câu)</w:t>
      </w:r>
      <w:r w:rsidR="00183971" w:rsidRPr="00183971">
        <w:rPr>
          <w:rFonts w:ascii="Times New Roman" w:hAnsi="Times New Roman" w:cs="Times New Roman"/>
          <w:b/>
          <w:bCs/>
          <w:sz w:val="24"/>
          <w:szCs w:val="24"/>
        </w:rPr>
        <w:t xml:space="preserve"> </w:t>
      </w:r>
      <w:r w:rsidR="00183971" w:rsidRPr="00183971">
        <w:rPr>
          <w:rFonts w:ascii="Times New Roman" w:hAnsi="Times New Roman" w:cs="Times New Roman"/>
          <w:b/>
          <w:bCs/>
          <w:color w:val="FF0000"/>
          <w:sz w:val="24"/>
          <w:szCs w:val="24"/>
        </w:rPr>
        <w:t>(Mức độ NHẬN BIẾT – THÔNG HIỂU)</w:t>
      </w:r>
    </w:p>
    <w:p w14:paraId="23025A29" w14:textId="37F95ED0" w:rsidR="00877A61" w:rsidRPr="00183971" w:rsidRDefault="00877A61" w:rsidP="00877A61">
      <w:pPr>
        <w:spacing w:after="0" w:line="264" w:lineRule="auto"/>
        <w:ind w:left="284"/>
        <w:rPr>
          <w:rFonts w:ascii="Times New Roman" w:hAnsi="Times New Roman" w:cs="Times New Roman"/>
          <w:b/>
          <w:bCs/>
          <w:sz w:val="24"/>
          <w:szCs w:val="24"/>
        </w:rPr>
      </w:pPr>
      <w:r w:rsidRPr="00183971">
        <w:rPr>
          <w:rFonts w:ascii="Times New Roman" w:hAnsi="Times New Roman" w:cs="Times New Roman"/>
          <w:b/>
          <w:bCs/>
          <w:sz w:val="24"/>
          <w:szCs w:val="24"/>
        </w:rPr>
        <w:t xml:space="preserve">2. Phần Đúng sai: </w:t>
      </w:r>
      <w:r w:rsidR="00011D0C" w:rsidRPr="00183971">
        <w:rPr>
          <w:rFonts w:ascii="Times New Roman" w:hAnsi="Times New Roman" w:cs="Times New Roman"/>
          <w:b/>
          <w:bCs/>
          <w:sz w:val="24"/>
          <w:szCs w:val="24"/>
        </w:rPr>
        <w:t>2</w:t>
      </w:r>
      <w:r w:rsidRPr="00183971">
        <w:rPr>
          <w:rFonts w:ascii="Times New Roman" w:hAnsi="Times New Roman" w:cs="Times New Roman"/>
          <w:b/>
          <w:bCs/>
          <w:sz w:val="24"/>
          <w:szCs w:val="24"/>
        </w:rPr>
        <w:t xml:space="preserve"> điểm – </w:t>
      </w:r>
      <w:r w:rsidR="00011D0C" w:rsidRPr="00183971">
        <w:rPr>
          <w:rFonts w:ascii="Times New Roman" w:hAnsi="Times New Roman" w:cs="Times New Roman"/>
          <w:b/>
          <w:bCs/>
          <w:sz w:val="24"/>
          <w:szCs w:val="24"/>
        </w:rPr>
        <w:t>2</w:t>
      </w:r>
      <w:r w:rsidRPr="00183971">
        <w:rPr>
          <w:rFonts w:ascii="Times New Roman" w:hAnsi="Times New Roman" w:cs="Times New Roman"/>
          <w:b/>
          <w:bCs/>
          <w:sz w:val="24"/>
          <w:szCs w:val="24"/>
        </w:rPr>
        <w:t xml:space="preserve"> câu (0.1 – 0.25 – 0.5 – 1.0đ/câu)</w:t>
      </w:r>
      <w:r w:rsidR="00183971" w:rsidRPr="00183971">
        <w:rPr>
          <w:rFonts w:ascii="Times New Roman" w:hAnsi="Times New Roman" w:cs="Times New Roman"/>
          <w:b/>
          <w:bCs/>
          <w:sz w:val="24"/>
          <w:szCs w:val="24"/>
        </w:rPr>
        <w:t xml:space="preserve"> </w:t>
      </w:r>
      <w:r w:rsidR="00183971" w:rsidRPr="00183971">
        <w:rPr>
          <w:rFonts w:ascii="Times New Roman" w:hAnsi="Times New Roman" w:cs="Times New Roman"/>
          <w:b/>
          <w:bCs/>
          <w:color w:val="FF0000"/>
          <w:sz w:val="24"/>
          <w:szCs w:val="24"/>
        </w:rPr>
        <w:t>(Mức độ NHẬN BIẾT – THÔNG HIỂU)</w:t>
      </w:r>
    </w:p>
    <w:p w14:paraId="2C49AE7D" w14:textId="7DF7B761" w:rsidR="00877A61" w:rsidRPr="00183971" w:rsidRDefault="00877A61" w:rsidP="00877A61">
      <w:pPr>
        <w:spacing w:after="0" w:line="264" w:lineRule="auto"/>
        <w:ind w:left="284"/>
        <w:rPr>
          <w:rFonts w:ascii="Times New Roman" w:hAnsi="Times New Roman" w:cs="Times New Roman"/>
          <w:b/>
          <w:bCs/>
          <w:sz w:val="24"/>
          <w:szCs w:val="24"/>
        </w:rPr>
      </w:pPr>
      <w:r w:rsidRPr="00183971">
        <w:rPr>
          <w:rFonts w:ascii="Times New Roman" w:hAnsi="Times New Roman" w:cs="Times New Roman"/>
          <w:b/>
          <w:bCs/>
          <w:sz w:val="24"/>
          <w:szCs w:val="24"/>
        </w:rPr>
        <w:t xml:space="preserve">3. Phần tự luận: </w:t>
      </w:r>
      <w:r w:rsidR="00011D0C" w:rsidRPr="00183971">
        <w:rPr>
          <w:rFonts w:ascii="Times New Roman" w:hAnsi="Times New Roman" w:cs="Times New Roman"/>
          <w:b/>
          <w:bCs/>
          <w:sz w:val="24"/>
          <w:szCs w:val="24"/>
        </w:rPr>
        <w:t>4</w:t>
      </w:r>
      <w:r w:rsidRPr="00183971">
        <w:rPr>
          <w:rFonts w:ascii="Times New Roman" w:hAnsi="Times New Roman" w:cs="Times New Roman"/>
          <w:b/>
          <w:bCs/>
          <w:sz w:val="24"/>
          <w:szCs w:val="24"/>
        </w:rPr>
        <w:t xml:space="preserve"> điểm</w:t>
      </w:r>
    </w:p>
    <w:p w14:paraId="34F9F440" w14:textId="77777777" w:rsidR="002A4B39" w:rsidRPr="00183971" w:rsidRDefault="002A4B39" w:rsidP="00877A61">
      <w:pPr>
        <w:jc w:val="both"/>
        <w:rPr>
          <w:rFonts w:ascii="Times New Roman" w:hAnsi="Times New Roman" w:cs="Times New Roman"/>
          <w:b/>
          <w:bCs/>
          <w:color w:val="00B050"/>
          <w:sz w:val="24"/>
          <w:szCs w:val="24"/>
          <w:u w:val="single"/>
        </w:rPr>
      </w:pPr>
    </w:p>
    <w:p w14:paraId="21B7B1DA" w14:textId="1D90B93C" w:rsidR="00877A61" w:rsidRPr="00183971" w:rsidRDefault="00877A61" w:rsidP="00877A61">
      <w:pPr>
        <w:jc w:val="both"/>
        <w:rPr>
          <w:rFonts w:ascii="Times New Roman" w:hAnsi="Times New Roman" w:cs="Times New Roman"/>
          <w:b/>
          <w:bCs/>
          <w:color w:val="00B050"/>
          <w:sz w:val="24"/>
          <w:szCs w:val="24"/>
          <w:u w:val="single"/>
        </w:rPr>
      </w:pPr>
      <w:r w:rsidRPr="00183971">
        <w:rPr>
          <w:rFonts w:ascii="Times New Roman" w:hAnsi="Times New Roman" w:cs="Times New Roman"/>
          <w:b/>
          <w:bCs/>
          <w:color w:val="00B050"/>
          <w:sz w:val="24"/>
          <w:szCs w:val="24"/>
          <w:u w:val="single"/>
        </w:rPr>
        <w:t>CỤ THỂ PHẦN TỰ LUẬN: (</w:t>
      </w:r>
      <w:r w:rsidR="0077657C" w:rsidRPr="00183971">
        <w:rPr>
          <w:rFonts w:ascii="Times New Roman" w:hAnsi="Times New Roman" w:cs="Times New Roman"/>
          <w:b/>
          <w:bCs/>
          <w:color w:val="00B050"/>
          <w:sz w:val="24"/>
          <w:szCs w:val="24"/>
          <w:u w:val="single"/>
        </w:rPr>
        <w:t>4</w:t>
      </w:r>
      <w:r w:rsidRPr="00183971">
        <w:rPr>
          <w:rFonts w:ascii="Times New Roman" w:hAnsi="Times New Roman" w:cs="Times New Roman"/>
          <w:b/>
          <w:bCs/>
          <w:color w:val="00B050"/>
          <w:sz w:val="24"/>
          <w:szCs w:val="24"/>
          <w:u w:val="single"/>
        </w:rPr>
        <w:t>đ)</w:t>
      </w:r>
    </w:p>
    <w:p w14:paraId="47AF42C5" w14:textId="77777777" w:rsidR="00011D0C" w:rsidRPr="00183971" w:rsidRDefault="0078606F"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b/>
          <w:bCs/>
          <w:sz w:val="24"/>
          <w:szCs w:val="24"/>
          <w:lang w:eastAsia="zh-CN"/>
        </w:rPr>
        <w:t>B</w:t>
      </w:r>
      <w:r w:rsidR="00212867" w:rsidRPr="00183971">
        <w:rPr>
          <w:rFonts w:ascii="Times New Roman" w:hAnsi="Times New Roman" w:cs="Times New Roman"/>
          <w:b/>
          <w:bCs/>
          <w:sz w:val="24"/>
          <w:szCs w:val="24"/>
          <w:lang w:eastAsia="zh-CN"/>
        </w:rPr>
        <w:t>ài</w:t>
      </w:r>
      <w:r w:rsidRPr="00183971">
        <w:rPr>
          <w:rFonts w:ascii="Times New Roman" w:hAnsi="Times New Roman" w:cs="Times New Roman"/>
          <w:b/>
          <w:bCs/>
          <w:sz w:val="24"/>
          <w:szCs w:val="24"/>
          <w:lang w:eastAsia="zh-CN"/>
        </w:rPr>
        <w:t xml:space="preserve"> 1:</w:t>
      </w:r>
      <w:r w:rsidR="00A5725F" w:rsidRPr="00183971">
        <w:rPr>
          <w:rFonts w:ascii="Times New Roman" w:hAnsi="Times New Roman" w:cs="Times New Roman"/>
          <w:b/>
          <w:bCs/>
          <w:sz w:val="24"/>
          <w:szCs w:val="24"/>
          <w:lang w:eastAsia="zh-CN"/>
        </w:rPr>
        <w:t xml:space="preserve"> (</w:t>
      </w:r>
      <w:r w:rsidR="00011D0C" w:rsidRPr="00183971">
        <w:rPr>
          <w:rFonts w:ascii="Times New Roman" w:hAnsi="Times New Roman" w:cs="Times New Roman"/>
          <w:b/>
          <w:bCs/>
          <w:sz w:val="24"/>
          <w:szCs w:val="24"/>
          <w:lang w:eastAsia="zh-CN"/>
        </w:rPr>
        <w:t>1</w:t>
      </w:r>
      <w:r w:rsidR="00A5725F" w:rsidRPr="00183971">
        <w:rPr>
          <w:rFonts w:ascii="Times New Roman" w:hAnsi="Times New Roman" w:cs="Times New Roman"/>
          <w:b/>
          <w:bCs/>
          <w:sz w:val="24"/>
          <w:szCs w:val="24"/>
          <w:lang w:eastAsia="zh-CN"/>
        </w:rPr>
        <w:t>.</w:t>
      </w:r>
      <w:r w:rsidR="00011D0C" w:rsidRPr="00183971">
        <w:rPr>
          <w:rFonts w:ascii="Times New Roman" w:hAnsi="Times New Roman" w:cs="Times New Roman"/>
          <w:b/>
          <w:bCs/>
          <w:sz w:val="24"/>
          <w:szCs w:val="24"/>
          <w:lang w:eastAsia="zh-CN"/>
        </w:rPr>
        <w:t>0</w:t>
      </w:r>
      <w:r w:rsidR="00A5725F" w:rsidRPr="00183971">
        <w:rPr>
          <w:rFonts w:ascii="Times New Roman" w:hAnsi="Times New Roman" w:cs="Times New Roman"/>
          <w:b/>
          <w:bCs/>
          <w:sz w:val="24"/>
          <w:szCs w:val="24"/>
          <w:lang w:eastAsia="zh-CN"/>
        </w:rPr>
        <w:t>đ)</w:t>
      </w:r>
      <w:r w:rsidRPr="00183971">
        <w:rPr>
          <w:rFonts w:ascii="Times New Roman" w:hAnsi="Times New Roman" w:cs="Times New Roman"/>
          <w:sz w:val="24"/>
          <w:szCs w:val="24"/>
          <w:lang w:eastAsia="zh-CN"/>
        </w:rPr>
        <w:t xml:space="preserve"> </w:t>
      </w:r>
    </w:p>
    <w:p w14:paraId="0B787AB9" w14:textId="02E809E7" w:rsidR="0078606F" w:rsidRPr="00183971" w:rsidRDefault="00011D0C"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sz w:val="24"/>
          <w:szCs w:val="24"/>
          <w:lang w:eastAsia="zh-CN"/>
        </w:rPr>
        <w:t xml:space="preserve">a) </w:t>
      </w:r>
      <w:r w:rsidR="0078606F" w:rsidRPr="00183971">
        <w:rPr>
          <w:rFonts w:ascii="Times New Roman" w:hAnsi="Times New Roman" w:cs="Times New Roman"/>
          <w:sz w:val="24"/>
          <w:szCs w:val="24"/>
          <w:lang w:eastAsia="zh-CN"/>
        </w:rPr>
        <w:t>Tính đạo hàm</w:t>
      </w:r>
      <w:r w:rsidR="00A5725F" w:rsidRPr="00183971">
        <w:rPr>
          <w:rFonts w:ascii="Times New Roman" w:hAnsi="Times New Roman" w:cs="Times New Roman"/>
          <w:sz w:val="24"/>
          <w:szCs w:val="24"/>
          <w:lang w:eastAsia="zh-CN"/>
        </w:rPr>
        <w:t xml:space="preserve"> hàm đa thức (bậc &lt;=5)</w:t>
      </w:r>
    </w:p>
    <w:p w14:paraId="4F79CE9D" w14:textId="5C30D185" w:rsidR="00011D0C" w:rsidRPr="00183971" w:rsidRDefault="00011D0C"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sz w:val="24"/>
          <w:szCs w:val="24"/>
          <w:lang w:eastAsia="zh-CN"/>
        </w:rPr>
        <w:lastRenderedPageBreak/>
        <w:t>b) Tính đạo hàm</w:t>
      </w:r>
      <w:r w:rsidR="00552E72" w:rsidRPr="00183971">
        <w:rPr>
          <w:rFonts w:ascii="Times New Roman" w:hAnsi="Times New Roman" w:cs="Times New Roman"/>
          <w:sz w:val="24"/>
          <w:szCs w:val="24"/>
          <w:lang w:eastAsia="zh-CN"/>
        </w:rPr>
        <w:t xml:space="preserve"> 01</w:t>
      </w:r>
      <w:r w:rsidRPr="00183971">
        <w:rPr>
          <w:rFonts w:ascii="Times New Roman" w:hAnsi="Times New Roman" w:cs="Times New Roman"/>
          <w:sz w:val="24"/>
          <w:szCs w:val="24"/>
          <w:lang w:eastAsia="zh-CN"/>
        </w:rPr>
        <w:t xml:space="preserve"> hàm hợp</w:t>
      </w:r>
      <w:r w:rsidR="00552E72" w:rsidRPr="00183971">
        <w:rPr>
          <w:rFonts w:ascii="Times New Roman" w:hAnsi="Times New Roman" w:cs="Times New Roman"/>
          <w:sz w:val="24"/>
          <w:szCs w:val="24"/>
          <w:lang w:eastAsia="zh-CN"/>
        </w:rPr>
        <w:t xml:space="preserve"> </w:t>
      </w:r>
      <w:r w:rsidRPr="00183971">
        <w:rPr>
          <w:rFonts w:ascii="Times New Roman" w:hAnsi="Times New Roman" w:cs="Times New Roman"/>
          <w:sz w:val="24"/>
          <w:szCs w:val="24"/>
          <w:lang w:eastAsia="zh-CN"/>
        </w:rPr>
        <w:t>(2 – 3 bước đạo hàm)</w:t>
      </w:r>
    </w:p>
    <w:p w14:paraId="72B507C8" w14:textId="53475934" w:rsidR="0078606F" w:rsidRPr="00183971" w:rsidRDefault="0078606F"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b/>
          <w:bCs/>
          <w:sz w:val="24"/>
          <w:szCs w:val="24"/>
          <w:lang w:eastAsia="zh-CN"/>
        </w:rPr>
        <w:t>B</w:t>
      </w:r>
      <w:r w:rsidR="00212867" w:rsidRPr="00183971">
        <w:rPr>
          <w:rFonts w:ascii="Times New Roman" w:hAnsi="Times New Roman" w:cs="Times New Roman"/>
          <w:b/>
          <w:bCs/>
          <w:sz w:val="24"/>
          <w:szCs w:val="24"/>
          <w:lang w:eastAsia="zh-CN"/>
        </w:rPr>
        <w:t>ài</w:t>
      </w:r>
      <w:r w:rsidRPr="00183971">
        <w:rPr>
          <w:rFonts w:ascii="Times New Roman" w:hAnsi="Times New Roman" w:cs="Times New Roman"/>
          <w:b/>
          <w:bCs/>
          <w:sz w:val="24"/>
          <w:szCs w:val="24"/>
          <w:lang w:eastAsia="zh-CN"/>
        </w:rPr>
        <w:t xml:space="preserve"> 2:</w:t>
      </w:r>
      <w:r w:rsidRPr="00183971">
        <w:rPr>
          <w:rFonts w:ascii="Times New Roman" w:hAnsi="Times New Roman" w:cs="Times New Roman"/>
          <w:sz w:val="24"/>
          <w:szCs w:val="24"/>
          <w:lang w:eastAsia="zh-CN"/>
        </w:rPr>
        <w:t xml:space="preserve"> </w:t>
      </w:r>
      <w:r w:rsidRPr="00183971">
        <w:rPr>
          <w:rFonts w:ascii="Times New Roman" w:hAnsi="Times New Roman" w:cs="Times New Roman"/>
          <w:b/>
          <w:bCs/>
          <w:sz w:val="24"/>
          <w:szCs w:val="24"/>
          <w:lang w:eastAsia="zh-CN"/>
        </w:rPr>
        <w:t>(0.5đ)</w:t>
      </w:r>
      <w:r w:rsidRPr="00183971">
        <w:rPr>
          <w:rFonts w:ascii="Times New Roman" w:hAnsi="Times New Roman" w:cs="Times New Roman"/>
          <w:sz w:val="24"/>
          <w:szCs w:val="24"/>
          <w:lang w:eastAsia="zh-CN"/>
        </w:rPr>
        <w:t xml:space="preserve"> Viết PTTT hàm đa thức</w:t>
      </w:r>
      <w:r w:rsidR="003C6D2B" w:rsidRPr="00183971">
        <w:rPr>
          <w:rFonts w:ascii="Times New Roman" w:hAnsi="Times New Roman" w:cs="Times New Roman"/>
          <w:sz w:val="24"/>
          <w:szCs w:val="24"/>
          <w:lang w:eastAsia="zh-CN"/>
        </w:rPr>
        <w:t xml:space="preserve"> hoặc hàm bậc 1/bậc 1</w:t>
      </w:r>
      <w:r w:rsidRPr="00183971">
        <w:rPr>
          <w:rFonts w:ascii="Times New Roman" w:hAnsi="Times New Roman" w:cs="Times New Roman"/>
          <w:sz w:val="24"/>
          <w:szCs w:val="24"/>
          <w:lang w:eastAsia="zh-CN"/>
        </w:rPr>
        <w:t xml:space="preserve"> khi cho tọa độ tiếp điểm/ hoành độ tiếp điểm</w:t>
      </w:r>
      <w:r w:rsidR="003C6D2B" w:rsidRPr="00183971">
        <w:rPr>
          <w:rFonts w:ascii="Times New Roman" w:hAnsi="Times New Roman" w:cs="Times New Roman"/>
          <w:sz w:val="24"/>
          <w:szCs w:val="24"/>
          <w:lang w:eastAsia="zh-CN"/>
        </w:rPr>
        <w:t>.</w:t>
      </w:r>
    </w:p>
    <w:p w14:paraId="40E90B1E" w14:textId="48808CB0" w:rsidR="0078606F" w:rsidRPr="00183971" w:rsidRDefault="0078606F"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b/>
          <w:bCs/>
          <w:sz w:val="24"/>
          <w:szCs w:val="24"/>
          <w:lang w:eastAsia="zh-CN"/>
        </w:rPr>
        <w:t>B</w:t>
      </w:r>
      <w:r w:rsidR="00212867" w:rsidRPr="00183971">
        <w:rPr>
          <w:rFonts w:ascii="Times New Roman" w:hAnsi="Times New Roman" w:cs="Times New Roman"/>
          <w:b/>
          <w:bCs/>
          <w:sz w:val="24"/>
          <w:szCs w:val="24"/>
          <w:lang w:eastAsia="zh-CN"/>
        </w:rPr>
        <w:t>ài</w:t>
      </w:r>
      <w:r w:rsidRPr="00183971">
        <w:rPr>
          <w:rFonts w:ascii="Times New Roman" w:hAnsi="Times New Roman" w:cs="Times New Roman"/>
          <w:b/>
          <w:bCs/>
          <w:sz w:val="24"/>
          <w:szCs w:val="24"/>
          <w:lang w:eastAsia="zh-CN"/>
        </w:rPr>
        <w:t xml:space="preserve"> </w:t>
      </w:r>
      <w:r w:rsidR="00A5725F" w:rsidRPr="00183971">
        <w:rPr>
          <w:rFonts w:ascii="Times New Roman" w:hAnsi="Times New Roman" w:cs="Times New Roman"/>
          <w:b/>
          <w:bCs/>
          <w:sz w:val="24"/>
          <w:szCs w:val="24"/>
          <w:lang w:eastAsia="zh-CN"/>
        </w:rPr>
        <w:t>3</w:t>
      </w:r>
      <w:r w:rsidRPr="00183971">
        <w:rPr>
          <w:rFonts w:ascii="Times New Roman" w:hAnsi="Times New Roman" w:cs="Times New Roman"/>
          <w:b/>
          <w:bCs/>
          <w:sz w:val="24"/>
          <w:szCs w:val="24"/>
          <w:lang w:eastAsia="zh-CN"/>
        </w:rPr>
        <w:t>: (</w:t>
      </w:r>
      <w:r w:rsidR="002B6332" w:rsidRPr="00183971">
        <w:rPr>
          <w:rFonts w:ascii="Times New Roman" w:hAnsi="Times New Roman" w:cs="Times New Roman"/>
          <w:b/>
          <w:bCs/>
          <w:sz w:val="24"/>
          <w:szCs w:val="24"/>
          <w:lang w:eastAsia="zh-CN"/>
        </w:rPr>
        <w:t>2.0</w:t>
      </w:r>
      <w:r w:rsidR="00011D0C" w:rsidRPr="00183971">
        <w:rPr>
          <w:rFonts w:ascii="Times New Roman" w:hAnsi="Times New Roman" w:cs="Times New Roman"/>
          <w:b/>
          <w:bCs/>
          <w:sz w:val="24"/>
          <w:szCs w:val="24"/>
          <w:lang w:eastAsia="zh-CN"/>
        </w:rPr>
        <w:t>đ</w:t>
      </w:r>
      <w:r w:rsidRPr="00183971">
        <w:rPr>
          <w:rFonts w:ascii="Times New Roman" w:hAnsi="Times New Roman" w:cs="Times New Roman"/>
          <w:b/>
          <w:bCs/>
          <w:sz w:val="24"/>
          <w:szCs w:val="24"/>
          <w:lang w:eastAsia="zh-CN"/>
        </w:rPr>
        <w:t>)</w:t>
      </w:r>
      <w:r w:rsidRPr="00183971">
        <w:rPr>
          <w:rFonts w:ascii="Times New Roman" w:hAnsi="Times New Roman" w:cs="Times New Roman"/>
          <w:sz w:val="24"/>
          <w:szCs w:val="24"/>
          <w:lang w:eastAsia="zh-CN"/>
        </w:rPr>
        <w:t xml:space="preserve"> Cho hình chóp có đáy là hình vuông/ hình chữ nhật/ tam giác vuông</w:t>
      </w:r>
      <w:r w:rsidR="00AC16B4" w:rsidRPr="00183971">
        <w:rPr>
          <w:rFonts w:ascii="Times New Roman" w:hAnsi="Times New Roman" w:cs="Times New Roman"/>
          <w:sz w:val="24"/>
          <w:szCs w:val="24"/>
          <w:lang w:eastAsia="zh-CN"/>
        </w:rPr>
        <w:t>.</w:t>
      </w:r>
      <w:r w:rsidRPr="00183971">
        <w:rPr>
          <w:rFonts w:ascii="Times New Roman" w:hAnsi="Times New Roman" w:cs="Times New Roman"/>
          <w:sz w:val="24"/>
          <w:szCs w:val="24"/>
          <w:lang w:eastAsia="zh-CN"/>
        </w:rPr>
        <w:t xml:space="preserve"> Cạnh bên vuông góc đáy:</w:t>
      </w:r>
    </w:p>
    <w:p w14:paraId="475C6047" w14:textId="2DC07E0C" w:rsidR="0078606F" w:rsidRPr="00183971" w:rsidRDefault="0078606F"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sz w:val="24"/>
          <w:szCs w:val="24"/>
          <w:lang w:eastAsia="zh-CN"/>
        </w:rPr>
        <w:t>a) Chứng minh 2 mặt phẳng vuông góc (dễ)</w:t>
      </w:r>
      <w:r w:rsidR="00D3360F" w:rsidRPr="00183971">
        <w:rPr>
          <w:rFonts w:ascii="Times New Roman" w:hAnsi="Times New Roman" w:cs="Times New Roman"/>
          <w:sz w:val="24"/>
          <w:szCs w:val="24"/>
          <w:lang w:eastAsia="zh-CN"/>
        </w:rPr>
        <w:t>.</w:t>
      </w:r>
      <w:r w:rsidR="002B6332" w:rsidRPr="00183971">
        <w:rPr>
          <w:rFonts w:ascii="Times New Roman" w:hAnsi="Times New Roman" w:cs="Times New Roman"/>
          <w:sz w:val="24"/>
          <w:szCs w:val="24"/>
          <w:lang w:eastAsia="zh-CN"/>
        </w:rPr>
        <w:t xml:space="preserve"> (0.5đ)</w:t>
      </w:r>
    </w:p>
    <w:p w14:paraId="491B2723" w14:textId="4CB05186" w:rsidR="002B6332" w:rsidRPr="00183971" w:rsidRDefault="0078606F"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sz w:val="24"/>
          <w:szCs w:val="24"/>
          <w:lang w:eastAsia="zh-CN"/>
        </w:rPr>
        <w:t>b) Xác định và tính góc giữa</w:t>
      </w:r>
      <w:r w:rsidR="00704173" w:rsidRPr="00183971">
        <w:rPr>
          <w:rFonts w:ascii="Times New Roman" w:hAnsi="Times New Roman" w:cs="Times New Roman"/>
          <w:sz w:val="24"/>
          <w:szCs w:val="24"/>
          <w:lang w:eastAsia="zh-CN"/>
        </w:rPr>
        <w:t xml:space="preserve"> đường thẳng</w:t>
      </w:r>
      <w:r w:rsidR="002B6332" w:rsidRPr="00183971">
        <w:rPr>
          <w:rFonts w:ascii="Times New Roman" w:hAnsi="Times New Roman" w:cs="Times New Roman"/>
          <w:sz w:val="24"/>
          <w:szCs w:val="24"/>
          <w:lang w:eastAsia="zh-CN"/>
        </w:rPr>
        <w:t xml:space="preserve"> (cạnh bên)</w:t>
      </w:r>
      <w:r w:rsidR="00704173" w:rsidRPr="00183971">
        <w:rPr>
          <w:rFonts w:ascii="Times New Roman" w:hAnsi="Times New Roman" w:cs="Times New Roman"/>
          <w:sz w:val="24"/>
          <w:szCs w:val="24"/>
          <w:lang w:eastAsia="zh-CN"/>
        </w:rPr>
        <w:t xml:space="preserve"> và mặt phẳng</w:t>
      </w:r>
      <w:r w:rsidR="00D3360F" w:rsidRPr="00183971">
        <w:rPr>
          <w:rFonts w:ascii="Times New Roman" w:hAnsi="Times New Roman" w:cs="Times New Roman"/>
          <w:sz w:val="24"/>
          <w:szCs w:val="24"/>
          <w:lang w:eastAsia="zh-CN"/>
        </w:rPr>
        <w:t xml:space="preserve"> đáy</w:t>
      </w:r>
      <w:r w:rsidR="002B6332" w:rsidRPr="00183971">
        <w:rPr>
          <w:rFonts w:ascii="Times New Roman" w:hAnsi="Times New Roman" w:cs="Times New Roman"/>
          <w:sz w:val="24"/>
          <w:szCs w:val="24"/>
          <w:lang w:eastAsia="zh-CN"/>
        </w:rPr>
        <w:t xml:space="preserve"> (thông hiểu). (0.75đ)</w:t>
      </w:r>
    </w:p>
    <w:p w14:paraId="13EDFCAD" w14:textId="77972E83" w:rsidR="00011D0C" w:rsidRPr="00183971" w:rsidRDefault="002B6332"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sz w:val="24"/>
          <w:szCs w:val="24"/>
          <w:lang w:eastAsia="zh-CN"/>
        </w:rPr>
        <w:t>c)</w:t>
      </w:r>
      <w:r w:rsidR="004E05B9" w:rsidRPr="00183971">
        <w:rPr>
          <w:rFonts w:ascii="Times New Roman" w:hAnsi="Times New Roman" w:cs="Times New Roman"/>
          <w:sz w:val="24"/>
          <w:szCs w:val="24"/>
          <w:lang w:eastAsia="zh-CN"/>
        </w:rPr>
        <w:t xml:space="preserve"> </w:t>
      </w:r>
      <w:r w:rsidR="00AC16B4" w:rsidRPr="00183971">
        <w:rPr>
          <w:rFonts w:ascii="Times New Roman" w:hAnsi="Times New Roman" w:cs="Times New Roman"/>
          <w:sz w:val="24"/>
          <w:szCs w:val="24"/>
          <w:lang w:eastAsia="zh-CN"/>
        </w:rPr>
        <w:t>Xác định và tính khoảng cách từ điểm</w:t>
      </w:r>
      <w:r w:rsidRPr="00183971">
        <w:rPr>
          <w:rFonts w:ascii="Times New Roman" w:hAnsi="Times New Roman" w:cs="Times New Roman"/>
          <w:sz w:val="24"/>
          <w:szCs w:val="24"/>
          <w:lang w:eastAsia="zh-CN"/>
        </w:rPr>
        <w:t xml:space="preserve"> (là chân đường cao)</w:t>
      </w:r>
      <w:r w:rsidR="00AC16B4" w:rsidRPr="00183971">
        <w:rPr>
          <w:rFonts w:ascii="Times New Roman" w:hAnsi="Times New Roman" w:cs="Times New Roman"/>
          <w:sz w:val="24"/>
          <w:szCs w:val="24"/>
          <w:lang w:eastAsia="zh-CN"/>
        </w:rPr>
        <w:t xml:space="preserve"> đến mặt phẳng (thông hiểu).</w:t>
      </w:r>
      <w:r w:rsidRPr="00183971">
        <w:rPr>
          <w:rFonts w:ascii="Times New Roman" w:hAnsi="Times New Roman" w:cs="Times New Roman"/>
          <w:sz w:val="24"/>
          <w:szCs w:val="24"/>
          <w:lang w:eastAsia="zh-CN"/>
        </w:rPr>
        <w:t xml:space="preserve"> (0.75đ)</w:t>
      </w:r>
    </w:p>
    <w:p w14:paraId="04495169" w14:textId="0571A266" w:rsidR="0078606F" w:rsidRPr="00183971" w:rsidRDefault="0078606F" w:rsidP="0078606F">
      <w:pPr>
        <w:tabs>
          <w:tab w:val="left" w:pos="10920"/>
        </w:tabs>
        <w:rPr>
          <w:rFonts w:ascii="Times New Roman" w:hAnsi="Times New Roman" w:cs="Times New Roman"/>
          <w:sz w:val="24"/>
          <w:szCs w:val="24"/>
          <w:lang w:eastAsia="zh-CN"/>
        </w:rPr>
      </w:pPr>
      <w:r w:rsidRPr="00183971">
        <w:rPr>
          <w:rFonts w:ascii="Times New Roman" w:hAnsi="Times New Roman" w:cs="Times New Roman"/>
          <w:b/>
          <w:bCs/>
          <w:sz w:val="24"/>
          <w:szCs w:val="24"/>
          <w:lang w:eastAsia="zh-CN"/>
        </w:rPr>
        <w:t>B</w:t>
      </w:r>
      <w:r w:rsidR="00212867" w:rsidRPr="00183971">
        <w:rPr>
          <w:rFonts w:ascii="Times New Roman" w:hAnsi="Times New Roman" w:cs="Times New Roman"/>
          <w:b/>
          <w:bCs/>
          <w:sz w:val="24"/>
          <w:szCs w:val="24"/>
          <w:lang w:eastAsia="zh-CN"/>
        </w:rPr>
        <w:t>ài</w:t>
      </w:r>
      <w:r w:rsidRPr="00183971">
        <w:rPr>
          <w:rFonts w:ascii="Times New Roman" w:hAnsi="Times New Roman" w:cs="Times New Roman"/>
          <w:b/>
          <w:bCs/>
          <w:sz w:val="24"/>
          <w:szCs w:val="24"/>
          <w:lang w:eastAsia="zh-CN"/>
        </w:rPr>
        <w:t xml:space="preserve"> </w:t>
      </w:r>
      <w:r w:rsidR="00A5725F" w:rsidRPr="00183971">
        <w:rPr>
          <w:rFonts w:ascii="Times New Roman" w:hAnsi="Times New Roman" w:cs="Times New Roman"/>
          <w:b/>
          <w:bCs/>
          <w:sz w:val="24"/>
          <w:szCs w:val="24"/>
          <w:lang w:eastAsia="zh-CN"/>
        </w:rPr>
        <w:t>4</w:t>
      </w:r>
      <w:r w:rsidRPr="00183971">
        <w:rPr>
          <w:rFonts w:ascii="Times New Roman" w:hAnsi="Times New Roman" w:cs="Times New Roman"/>
          <w:b/>
          <w:bCs/>
          <w:sz w:val="24"/>
          <w:szCs w:val="24"/>
          <w:lang w:eastAsia="zh-CN"/>
        </w:rPr>
        <w:t>:</w:t>
      </w:r>
      <w:r w:rsidRPr="00183971">
        <w:rPr>
          <w:rFonts w:ascii="Times New Roman" w:hAnsi="Times New Roman" w:cs="Times New Roman"/>
          <w:sz w:val="24"/>
          <w:szCs w:val="24"/>
          <w:lang w:eastAsia="zh-CN"/>
        </w:rPr>
        <w:t xml:space="preserve"> </w:t>
      </w:r>
      <w:r w:rsidRPr="00183971">
        <w:rPr>
          <w:rFonts w:ascii="Times New Roman" w:hAnsi="Times New Roman" w:cs="Times New Roman"/>
          <w:b/>
          <w:bCs/>
          <w:sz w:val="24"/>
          <w:szCs w:val="24"/>
          <w:lang w:eastAsia="zh-CN"/>
        </w:rPr>
        <w:t>(0.5đ – khó)</w:t>
      </w:r>
      <w:r w:rsidRPr="00183971">
        <w:rPr>
          <w:rFonts w:ascii="Times New Roman" w:hAnsi="Times New Roman" w:cs="Times New Roman"/>
          <w:sz w:val="24"/>
          <w:szCs w:val="24"/>
          <w:lang w:eastAsia="zh-CN"/>
        </w:rPr>
        <w:t xml:space="preserve"> </w:t>
      </w:r>
      <w:r w:rsidR="002D46E0" w:rsidRPr="00183971">
        <w:rPr>
          <w:rFonts w:ascii="Times New Roman" w:hAnsi="Times New Roman" w:cs="Times New Roman"/>
          <w:sz w:val="24"/>
          <w:szCs w:val="24"/>
          <w:lang w:eastAsia="zh-CN"/>
        </w:rPr>
        <w:t>Vận dụng đạo hàm giải bài toán thực tế về chuyển động, lãi suất ngân hàng</w:t>
      </w:r>
      <w:r w:rsidRPr="00183971">
        <w:rPr>
          <w:rFonts w:ascii="Times New Roman" w:hAnsi="Times New Roman" w:cs="Times New Roman"/>
          <w:sz w:val="24"/>
          <w:szCs w:val="24"/>
          <w:lang w:eastAsia="zh-CN"/>
        </w:rPr>
        <w:t>.</w:t>
      </w:r>
    </w:p>
    <w:p w14:paraId="62F05F0F" w14:textId="2D5DDF6B" w:rsidR="007F2BCF" w:rsidRPr="001122BE" w:rsidRDefault="007F2BCF" w:rsidP="00E43C12">
      <w:pPr>
        <w:spacing w:after="0" w:line="264" w:lineRule="auto"/>
        <w:rPr>
          <w:rFonts w:ascii="Times New Roman" w:hAnsi="Times New Roman" w:cs="Times New Roman"/>
          <w:b/>
          <w:bCs/>
          <w:color w:val="FF0000"/>
          <w:sz w:val="23"/>
          <w:szCs w:val="23"/>
        </w:rPr>
      </w:pPr>
    </w:p>
    <w:sectPr w:rsidR="007F2BCF" w:rsidRPr="001122BE" w:rsidSect="009A1063">
      <w:pgSz w:w="12240" w:h="15840"/>
      <w:pgMar w:top="284" w:right="85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2CCE"/>
    <w:multiLevelType w:val="hybridMultilevel"/>
    <w:tmpl w:val="157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39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37"/>
    <w:rsid w:val="00011D0C"/>
    <w:rsid w:val="00012DF6"/>
    <w:rsid w:val="00013F68"/>
    <w:rsid w:val="000A7CF3"/>
    <w:rsid w:val="001122BE"/>
    <w:rsid w:val="001412C4"/>
    <w:rsid w:val="00143F64"/>
    <w:rsid w:val="001475B3"/>
    <w:rsid w:val="00180790"/>
    <w:rsid w:val="00183971"/>
    <w:rsid w:val="001C2058"/>
    <w:rsid w:val="001E52A7"/>
    <w:rsid w:val="00212867"/>
    <w:rsid w:val="002405F9"/>
    <w:rsid w:val="002521E4"/>
    <w:rsid w:val="00274E10"/>
    <w:rsid w:val="002878AC"/>
    <w:rsid w:val="00294767"/>
    <w:rsid w:val="002A1833"/>
    <w:rsid w:val="002A4B39"/>
    <w:rsid w:val="002B6332"/>
    <w:rsid w:val="002D46E0"/>
    <w:rsid w:val="00330A30"/>
    <w:rsid w:val="0033240E"/>
    <w:rsid w:val="00351FA6"/>
    <w:rsid w:val="00356B3E"/>
    <w:rsid w:val="0037501C"/>
    <w:rsid w:val="003B448B"/>
    <w:rsid w:val="003C6D2B"/>
    <w:rsid w:val="003D06B9"/>
    <w:rsid w:val="003F1C0D"/>
    <w:rsid w:val="003F7A11"/>
    <w:rsid w:val="00482044"/>
    <w:rsid w:val="004A479F"/>
    <w:rsid w:val="004E05B9"/>
    <w:rsid w:val="00552E72"/>
    <w:rsid w:val="005A027D"/>
    <w:rsid w:val="005B2DBB"/>
    <w:rsid w:val="00687D4D"/>
    <w:rsid w:val="006C4AE9"/>
    <w:rsid w:val="006F2FCF"/>
    <w:rsid w:val="00704173"/>
    <w:rsid w:val="00733C36"/>
    <w:rsid w:val="00753DD1"/>
    <w:rsid w:val="00756937"/>
    <w:rsid w:val="0077657C"/>
    <w:rsid w:val="0078606F"/>
    <w:rsid w:val="007F2BCF"/>
    <w:rsid w:val="007F3544"/>
    <w:rsid w:val="008172A4"/>
    <w:rsid w:val="00877A61"/>
    <w:rsid w:val="009A1063"/>
    <w:rsid w:val="00A4105C"/>
    <w:rsid w:val="00A5725F"/>
    <w:rsid w:val="00A76E65"/>
    <w:rsid w:val="00A8735F"/>
    <w:rsid w:val="00AC16B4"/>
    <w:rsid w:val="00AE0DDE"/>
    <w:rsid w:val="00B06FD4"/>
    <w:rsid w:val="00C215DA"/>
    <w:rsid w:val="00C45294"/>
    <w:rsid w:val="00C85553"/>
    <w:rsid w:val="00D3360F"/>
    <w:rsid w:val="00D96B1A"/>
    <w:rsid w:val="00DA6F3C"/>
    <w:rsid w:val="00DB0434"/>
    <w:rsid w:val="00DF2D05"/>
    <w:rsid w:val="00E43C12"/>
    <w:rsid w:val="00E63B4A"/>
    <w:rsid w:val="00E64955"/>
    <w:rsid w:val="00EF18A1"/>
    <w:rsid w:val="00F1399A"/>
    <w:rsid w:val="00F6142B"/>
    <w:rsid w:val="00FB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2B5B"/>
  <w15:chartTrackingRefBased/>
  <w15:docId w15:val="{0A18EA1F-8D17-472F-819D-616A116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F2BCF"/>
    <w:pPr>
      <w:widowControl w:val="0"/>
      <w:spacing w:after="180" w:line="240" w:lineRule="auto"/>
    </w:pPr>
    <w:rPr>
      <w:rFonts w:ascii="Segoe UI" w:eastAsia="Segoe UI" w:hAnsi="Segoe UI" w:cs="Segoe UI"/>
      <w:color w:val="000000" w:themeColor="text1"/>
      <w:sz w:val="20"/>
      <w:szCs w:val="20"/>
    </w:rPr>
  </w:style>
  <w:style w:type="character" w:customStyle="1" w:styleId="BodyTextChar">
    <w:name w:val="Body Text Char"/>
    <w:basedOn w:val="DefaultParagraphFont"/>
    <w:link w:val="BodyText"/>
    <w:qFormat/>
    <w:rsid w:val="007F2BCF"/>
    <w:rPr>
      <w:rFonts w:ascii="Segoe UI" w:eastAsia="Segoe UI" w:hAnsi="Segoe UI" w:cs="Segoe UI"/>
      <w:color w:val="000000" w:themeColor="text1"/>
      <w:sz w:val="20"/>
      <w:szCs w:val="20"/>
    </w:rPr>
  </w:style>
  <w:style w:type="table" w:styleId="TableGrid">
    <w:name w:val="Table Grid"/>
    <w:basedOn w:val="TableNormal"/>
    <w:uiPriority w:val="39"/>
    <w:qFormat/>
    <w:rsid w:val="007F2BCF"/>
    <w:pPr>
      <w:spacing w:after="0" w:line="240" w:lineRule="auto"/>
    </w:pPr>
    <w:rPr>
      <w:rFonts w:ascii="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qFormat/>
    <w:rsid w:val="007F2BCF"/>
    <w:rPr>
      <w:rFonts w:ascii="Segoe UI" w:eastAsia="Segoe UI" w:hAnsi="Segoe UI" w:cs="Segoe UI"/>
      <w:sz w:val="18"/>
      <w:szCs w:val="18"/>
    </w:rPr>
  </w:style>
  <w:style w:type="paragraph" w:customStyle="1" w:styleId="Other0">
    <w:name w:val="Other"/>
    <w:basedOn w:val="Normal"/>
    <w:link w:val="Other"/>
    <w:qFormat/>
    <w:rsid w:val="007F2BCF"/>
    <w:pPr>
      <w:widowControl w:val="0"/>
      <w:spacing w:after="0" w:line="240" w:lineRule="auto"/>
    </w:pPr>
    <w:rPr>
      <w:rFonts w:ascii="Segoe UI" w:eastAsia="Segoe UI" w:hAnsi="Segoe UI" w:cs="Segoe UI"/>
      <w:sz w:val="18"/>
      <w:szCs w:val="18"/>
    </w:rPr>
  </w:style>
  <w:style w:type="character" w:customStyle="1" w:styleId="Heading2">
    <w:name w:val="Heading #2_"/>
    <w:basedOn w:val="DefaultParagraphFont"/>
    <w:link w:val="Heading20"/>
    <w:qFormat/>
    <w:rsid w:val="007F2BCF"/>
    <w:rPr>
      <w:rFonts w:ascii="Arial" w:eastAsia="Arial" w:hAnsi="Arial" w:cs="Arial"/>
      <w:b/>
      <w:bCs/>
      <w:sz w:val="38"/>
      <w:szCs w:val="38"/>
    </w:rPr>
  </w:style>
  <w:style w:type="paragraph" w:customStyle="1" w:styleId="Heading20">
    <w:name w:val="Heading #2"/>
    <w:basedOn w:val="Normal"/>
    <w:link w:val="Heading2"/>
    <w:qFormat/>
    <w:rsid w:val="007F2BCF"/>
    <w:pPr>
      <w:widowControl w:val="0"/>
      <w:spacing w:after="400" w:line="240" w:lineRule="auto"/>
      <w:outlineLvl w:val="1"/>
    </w:pPr>
    <w:rPr>
      <w:rFonts w:ascii="Arial" w:eastAsia="Arial" w:hAnsi="Arial" w:cs="Arial"/>
      <w:b/>
      <w:bCs/>
      <w:sz w:val="38"/>
      <w:szCs w:val="38"/>
    </w:rPr>
  </w:style>
  <w:style w:type="character" w:styleId="Strong">
    <w:name w:val="Strong"/>
    <w:basedOn w:val="DefaultParagraphFont"/>
    <w:uiPriority w:val="22"/>
    <w:qFormat/>
    <w:rsid w:val="001122BE"/>
    <w:rPr>
      <w:b/>
      <w:bCs/>
    </w:rPr>
  </w:style>
  <w:style w:type="character" w:styleId="Emphasis">
    <w:name w:val="Emphasis"/>
    <w:basedOn w:val="DefaultParagraphFont"/>
    <w:uiPriority w:val="20"/>
    <w:qFormat/>
    <w:rsid w:val="001122BE"/>
    <w:rPr>
      <w:i/>
      <w:iCs/>
    </w:rPr>
  </w:style>
  <w:style w:type="paragraph" w:styleId="NormalWeb">
    <w:name w:val="Normal (Web)"/>
    <w:basedOn w:val="Normal"/>
    <w:uiPriority w:val="99"/>
    <w:unhideWhenUsed/>
    <w:rsid w:val="001122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utl">
    <w:name w:val="cautl"/>
    <w:basedOn w:val="DefaultParagraphFont"/>
    <w:rsid w:val="0011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265202">
      <w:bodyDiv w:val="1"/>
      <w:marLeft w:val="0"/>
      <w:marRight w:val="0"/>
      <w:marTop w:val="0"/>
      <w:marBottom w:val="0"/>
      <w:divBdr>
        <w:top w:val="none" w:sz="0" w:space="0" w:color="auto"/>
        <w:left w:val="none" w:sz="0" w:space="0" w:color="auto"/>
        <w:bottom w:val="none" w:sz="0" w:space="0" w:color="auto"/>
        <w:right w:val="none" w:sz="0" w:space="0" w:color="auto"/>
      </w:divBdr>
    </w:div>
    <w:div w:id="17227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dc:creator>
  <cp:keywords/>
  <dc:description/>
  <cp:lastModifiedBy>Legion</cp:lastModifiedBy>
  <cp:revision>4</cp:revision>
  <dcterms:created xsi:type="dcterms:W3CDTF">2026-06-01T09:39:00Z</dcterms:created>
  <dcterms:modified xsi:type="dcterms:W3CDTF">2026-06-01T09:57:00Z</dcterms:modified>
</cp:coreProperties>
</file>