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9F136" w14:textId="77777777" w:rsidR="00527160" w:rsidRPr="00386410" w:rsidRDefault="00527160" w:rsidP="00386410">
      <w:pPr>
        <w:spacing w:after="0" w:line="240" w:lineRule="auto"/>
        <w:jc w:val="center"/>
        <w:textAlignment w:val="center"/>
        <w:rPr>
          <w:rFonts w:ascii="Times New Roman" w:hAnsi="Times New Roman" w:cs="Times New Roman"/>
          <w:b/>
          <w:sz w:val="26"/>
          <w:szCs w:val="26"/>
          <w:lang w:val="vi-VN"/>
        </w:rPr>
      </w:pPr>
      <w:r w:rsidRPr="00386410">
        <w:rPr>
          <w:rFonts w:ascii="Times New Roman" w:hAnsi="Times New Roman" w:cs="Times New Roman"/>
          <w:b/>
          <w:bCs/>
          <w:sz w:val="26"/>
          <w:szCs w:val="26"/>
          <w:lang w:val="vi-VN"/>
        </w:rPr>
        <w:t xml:space="preserve">ĐÁP ÁN </w:t>
      </w:r>
      <w:r w:rsidRPr="00386410">
        <w:rPr>
          <w:rFonts w:ascii="Times New Roman" w:hAnsi="Times New Roman" w:cs="Times New Roman"/>
          <w:b/>
          <w:sz w:val="26"/>
          <w:szCs w:val="26"/>
        </w:rPr>
        <w:t xml:space="preserve">ĐỀ KIỂM TRA CUỐI </w:t>
      </w:r>
      <w:r w:rsidRPr="00386410">
        <w:rPr>
          <w:rFonts w:ascii="Times New Roman" w:hAnsi="Times New Roman" w:cs="Times New Roman"/>
          <w:b/>
          <w:sz w:val="26"/>
          <w:szCs w:val="26"/>
          <w:lang w:val="vi-VN"/>
        </w:rPr>
        <w:t xml:space="preserve">HỌC KÌ I </w:t>
      </w:r>
      <w:r w:rsidRPr="00386410">
        <w:rPr>
          <w:rFonts w:ascii="Times New Roman" w:hAnsi="Times New Roman" w:cs="Times New Roman"/>
          <w:b/>
          <w:sz w:val="26"/>
          <w:szCs w:val="26"/>
        </w:rPr>
        <w:t>-</w:t>
      </w:r>
      <w:r w:rsidRPr="00386410">
        <w:rPr>
          <w:rFonts w:ascii="Times New Roman" w:hAnsi="Times New Roman" w:cs="Times New Roman"/>
          <w:b/>
          <w:sz w:val="26"/>
          <w:szCs w:val="26"/>
          <w:lang w:val="vi-VN"/>
        </w:rPr>
        <w:t xml:space="preserve"> </w:t>
      </w:r>
      <w:r w:rsidRPr="00386410">
        <w:rPr>
          <w:rFonts w:ascii="Times New Roman" w:hAnsi="Times New Roman" w:cs="Times New Roman"/>
          <w:b/>
          <w:sz w:val="26"/>
          <w:szCs w:val="26"/>
        </w:rPr>
        <w:t>NĂM HỌC 202</w:t>
      </w:r>
      <w:r w:rsidRPr="00386410">
        <w:rPr>
          <w:rFonts w:ascii="Times New Roman" w:hAnsi="Times New Roman" w:cs="Times New Roman"/>
          <w:b/>
          <w:sz w:val="26"/>
          <w:szCs w:val="26"/>
          <w:lang w:val="vi-VN"/>
        </w:rPr>
        <w:t>5</w:t>
      </w:r>
      <w:r w:rsidRPr="00386410">
        <w:rPr>
          <w:rFonts w:ascii="Times New Roman" w:hAnsi="Times New Roman" w:cs="Times New Roman"/>
          <w:b/>
          <w:sz w:val="26"/>
          <w:szCs w:val="26"/>
        </w:rPr>
        <w:t xml:space="preserve"> – 202</w:t>
      </w:r>
      <w:r w:rsidRPr="00386410">
        <w:rPr>
          <w:rFonts w:ascii="Times New Roman" w:hAnsi="Times New Roman" w:cs="Times New Roman"/>
          <w:b/>
          <w:sz w:val="26"/>
          <w:szCs w:val="26"/>
          <w:lang w:val="vi-VN"/>
        </w:rPr>
        <w:t>6</w:t>
      </w:r>
    </w:p>
    <w:p w14:paraId="5EE763A1" w14:textId="3472B040" w:rsidR="00527160" w:rsidRPr="00163F62" w:rsidRDefault="00527160" w:rsidP="00386410">
      <w:pPr>
        <w:spacing w:after="0" w:line="240" w:lineRule="auto"/>
        <w:jc w:val="center"/>
        <w:textAlignment w:val="center"/>
        <w:rPr>
          <w:rFonts w:ascii="Times New Roman" w:hAnsi="Times New Roman" w:cs="Times New Roman"/>
          <w:b/>
          <w:sz w:val="26"/>
          <w:szCs w:val="26"/>
        </w:rPr>
      </w:pPr>
      <w:r w:rsidRPr="00386410">
        <w:rPr>
          <w:rFonts w:ascii="Times New Roman" w:hAnsi="Times New Roman" w:cs="Times New Roman"/>
          <w:b/>
          <w:sz w:val="26"/>
          <w:szCs w:val="26"/>
        </w:rPr>
        <w:t xml:space="preserve">MÔN: </w:t>
      </w:r>
      <w:r w:rsidR="00163F62">
        <w:rPr>
          <w:rFonts w:ascii="Times New Roman" w:hAnsi="Times New Roman" w:cs="Times New Roman"/>
          <w:b/>
          <w:sz w:val="26"/>
          <w:szCs w:val="26"/>
        </w:rPr>
        <w:t>SỬ</w:t>
      </w:r>
      <w:r w:rsidRPr="00386410">
        <w:rPr>
          <w:rFonts w:ascii="Times New Roman" w:hAnsi="Times New Roman" w:cs="Times New Roman"/>
          <w:b/>
          <w:sz w:val="26"/>
          <w:szCs w:val="26"/>
          <w:lang w:val="vi-VN"/>
        </w:rPr>
        <w:t xml:space="preserve"> </w:t>
      </w:r>
      <w:r w:rsidRPr="00386410">
        <w:rPr>
          <w:rFonts w:ascii="Times New Roman" w:hAnsi="Times New Roman" w:cs="Times New Roman"/>
          <w:b/>
          <w:sz w:val="26"/>
          <w:szCs w:val="26"/>
        </w:rPr>
        <w:t xml:space="preserve">- </w:t>
      </w:r>
      <w:r w:rsidRPr="00386410">
        <w:rPr>
          <w:rFonts w:ascii="Times New Roman" w:hAnsi="Times New Roman" w:cs="Times New Roman"/>
          <w:b/>
          <w:sz w:val="26"/>
          <w:szCs w:val="26"/>
          <w:lang w:val="vi-VN"/>
        </w:rPr>
        <w:t>KHỐI</w:t>
      </w:r>
      <w:r w:rsidRPr="00386410">
        <w:rPr>
          <w:rFonts w:ascii="Times New Roman" w:hAnsi="Times New Roman" w:cs="Times New Roman"/>
          <w:b/>
          <w:sz w:val="26"/>
          <w:szCs w:val="26"/>
        </w:rPr>
        <w:t xml:space="preserve"> </w:t>
      </w:r>
      <w:r w:rsidR="008C118F">
        <w:rPr>
          <w:rFonts w:ascii="Times New Roman" w:hAnsi="Times New Roman" w:cs="Times New Roman"/>
          <w:b/>
          <w:sz w:val="26"/>
          <w:szCs w:val="26"/>
        </w:rPr>
        <w:t>11</w:t>
      </w:r>
    </w:p>
    <w:p w14:paraId="6DE60E79" w14:textId="77777777" w:rsidR="00527160" w:rsidRPr="00386410" w:rsidRDefault="00527160" w:rsidP="00386410">
      <w:pPr>
        <w:spacing w:after="0" w:line="240" w:lineRule="auto"/>
        <w:jc w:val="both"/>
        <w:textAlignment w:val="center"/>
        <w:rPr>
          <w:rFonts w:ascii="Times New Roman" w:hAnsi="Times New Roman" w:cs="Times New Roman"/>
          <w:b/>
          <w:sz w:val="26"/>
          <w:szCs w:val="26"/>
        </w:rPr>
      </w:pPr>
    </w:p>
    <w:p w14:paraId="2DC622E2" w14:textId="09E28B7C" w:rsidR="00527160" w:rsidRPr="00386410" w:rsidRDefault="00527160" w:rsidP="00386410">
      <w:pPr>
        <w:spacing w:after="0" w:line="240" w:lineRule="auto"/>
        <w:jc w:val="both"/>
        <w:rPr>
          <w:rFonts w:ascii="Times New Roman" w:hAnsi="Times New Roman" w:cs="Times New Roman"/>
          <w:b/>
          <w:sz w:val="26"/>
          <w:szCs w:val="26"/>
          <w:lang w:val="vi-VN"/>
        </w:rPr>
      </w:pPr>
      <w:r w:rsidRPr="00386410">
        <w:rPr>
          <w:rFonts w:ascii="Times New Roman" w:hAnsi="Times New Roman" w:cs="Times New Roman"/>
          <w:b/>
          <w:sz w:val="26"/>
          <w:szCs w:val="26"/>
          <w:lang w:val="vi-VN"/>
        </w:rPr>
        <w:t>A.TRẮC NGHIỆM (</w:t>
      </w:r>
      <w:r w:rsidR="00163F62">
        <w:rPr>
          <w:rFonts w:ascii="Times New Roman" w:hAnsi="Times New Roman" w:cs="Times New Roman"/>
          <w:b/>
          <w:sz w:val="26"/>
          <w:szCs w:val="26"/>
        </w:rPr>
        <w:t>7</w:t>
      </w:r>
      <w:r w:rsidRPr="00386410">
        <w:rPr>
          <w:rFonts w:ascii="Times New Roman" w:hAnsi="Times New Roman" w:cs="Times New Roman"/>
          <w:b/>
          <w:sz w:val="26"/>
          <w:szCs w:val="26"/>
          <w:lang w:val="vi-VN"/>
        </w:rPr>
        <w:t xml:space="preserve"> đ)</w:t>
      </w:r>
    </w:p>
    <w:p w14:paraId="2534F35F" w14:textId="77777777" w:rsidR="00527160" w:rsidRPr="00386410" w:rsidRDefault="00527160" w:rsidP="00386410">
      <w:pPr>
        <w:spacing w:after="0" w:line="240" w:lineRule="auto"/>
        <w:jc w:val="both"/>
        <w:rPr>
          <w:rFonts w:ascii="Times New Roman" w:hAnsi="Times New Roman" w:cs="Times New Roman"/>
          <w:lang w:val="vi-VN"/>
        </w:rPr>
      </w:pP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92"/>
        <w:gridCol w:w="1134"/>
        <w:gridCol w:w="993"/>
        <w:gridCol w:w="1134"/>
      </w:tblGrid>
      <w:tr w:rsidR="00163F62" w:rsidRPr="00386410" w14:paraId="3EF943EB" w14:textId="77777777" w:rsidTr="00163F62">
        <w:trPr>
          <w:trHeight w:val="300"/>
          <w:jc w:val="center"/>
        </w:trPr>
        <w:tc>
          <w:tcPr>
            <w:tcW w:w="1555" w:type="dxa"/>
            <w:noWrap/>
            <w:vAlign w:val="bottom"/>
            <w:hideMark/>
          </w:tcPr>
          <w:p w14:paraId="7B6950FC" w14:textId="77777777" w:rsidR="00163F62" w:rsidRPr="00386410" w:rsidRDefault="00163F62" w:rsidP="00386410">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Câu\Mã đề</w:t>
            </w:r>
          </w:p>
        </w:tc>
        <w:tc>
          <w:tcPr>
            <w:tcW w:w="992" w:type="dxa"/>
            <w:noWrap/>
            <w:vAlign w:val="bottom"/>
            <w:hideMark/>
          </w:tcPr>
          <w:p w14:paraId="5A3E0AA7" w14:textId="3617381C" w:rsidR="00163F62" w:rsidRPr="00386410" w:rsidRDefault="008C118F" w:rsidP="00386410">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537</w:t>
            </w:r>
          </w:p>
        </w:tc>
        <w:tc>
          <w:tcPr>
            <w:tcW w:w="1134" w:type="dxa"/>
            <w:noWrap/>
            <w:vAlign w:val="bottom"/>
            <w:hideMark/>
          </w:tcPr>
          <w:p w14:paraId="192B8CC6" w14:textId="1773BD28" w:rsidR="00163F62" w:rsidRPr="00386410" w:rsidRDefault="008C118F" w:rsidP="00386410">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650</w:t>
            </w:r>
          </w:p>
        </w:tc>
        <w:tc>
          <w:tcPr>
            <w:tcW w:w="993" w:type="dxa"/>
            <w:noWrap/>
            <w:vAlign w:val="bottom"/>
            <w:hideMark/>
          </w:tcPr>
          <w:p w14:paraId="36C4552F" w14:textId="79E2E87F" w:rsidR="00163F62" w:rsidRPr="00386410" w:rsidRDefault="008C118F" w:rsidP="00386410">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792</w:t>
            </w:r>
          </w:p>
        </w:tc>
        <w:tc>
          <w:tcPr>
            <w:tcW w:w="1134" w:type="dxa"/>
            <w:noWrap/>
            <w:vAlign w:val="bottom"/>
            <w:hideMark/>
          </w:tcPr>
          <w:p w14:paraId="2504A9F8" w14:textId="0BDFE64F" w:rsidR="00163F62" w:rsidRPr="00386410" w:rsidRDefault="008C118F" w:rsidP="00386410">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827</w:t>
            </w:r>
          </w:p>
        </w:tc>
      </w:tr>
      <w:tr w:rsidR="008C118F" w:rsidRPr="00386410" w14:paraId="68A8B15D" w14:textId="77777777" w:rsidTr="00163F62">
        <w:trPr>
          <w:trHeight w:val="300"/>
          <w:jc w:val="center"/>
        </w:trPr>
        <w:tc>
          <w:tcPr>
            <w:tcW w:w="1555" w:type="dxa"/>
            <w:noWrap/>
            <w:vAlign w:val="bottom"/>
            <w:hideMark/>
          </w:tcPr>
          <w:p w14:paraId="7BAF6A61"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1</w:t>
            </w:r>
          </w:p>
        </w:tc>
        <w:tc>
          <w:tcPr>
            <w:tcW w:w="992" w:type="dxa"/>
            <w:noWrap/>
            <w:vAlign w:val="bottom"/>
            <w:hideMark/>
          </w:tcPr>
          <w:p w14:paraId="3EC13C2D" w14:textId="033841BD"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1134" w:type="dxa"/>
            <w:noWrap/>
            <w:vAlign w:val="bottom"/>
            <w:hideMark/>
          </w:tcPr>
          <w:p w14:paraId="162E6A69" w14:textId="1FA334C5"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993" w:type="dxa"/>
            <w:noWrap/>
            <w:vAlign w:val="bottom"/>
            <w:hideMark/>
          </w:tcPr>
          <w:p w14:paraId="0DB4EC61" w14:textId="5F1258C7"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1134" w:type="dxa"/>
            <w:noWrap/>
            <w:vAlign w:val="bottom"/>
            <w:hideMark/>
          </w:tcPr>
          <w:p w14:paraId="70DCFB7C" w14:textId="29FA812F"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r>
      <w:tr w:rsidR="008C118F" w:rsidRPr="00386410" w14:paraId="7BFE8E2F" w14:textId="77777777" w:rsidTr="00163F62">
        <w:trPr>
          <w:trHeight w:val="300"/>
          <w:jc w:val="center"/>
        </w:trPr>
        <w:tc>
          <w:tcPr>
            <w:tcW w:w="1555" w:type="dxa"/>
            <w:noWrap/>
            <w:vAlign w:val="bottom"/>
            <w:hideMark/>
          </w:tcPr>
          <w:p w14:paraId="2AA93D97"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2</w:t>
            </w:r>
          </w:p>
        </w:tc>
        <w:tc>
          <w:tcPr>
            <w:tcW w:w="992" w:type="dxa"/>
            <w:noWrap/>
            <w:vAlign w:val="bottom"/>
            <w:hideMark/>
          </w:tcPr>
          <w:p w14:paraId="2AB287A5" w14:textId="0B5EDD7C"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1134" w:type="dxa"/>
            <w:noWrap/>
            <w:vAlign w:val="bottom"/>
            <w:hideMark/>
          </w:tcPr>
          <w:p w14:paraId="1E0A962B" w14:textId="74C1289D"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993" w:type="dxa"/>
            <w:noWrap/>
            <w:vAlign w:val="bottom"/>
            <w:hideMark/>
          </w:tcPr>
          <w:p w14:paraId="172F9F34" w14:textId="01FFC40D"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1134" w:type="dxa"/>
            <w:noWrap/>
            <w:vAlign w:val="bottom"/>
            <w:hideMark/>
          </w:tcPr>
          <w:p w14:paraId="18FB4E7B" w14:textId="3DA3C74C"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r>
      <w:tr w:rsidR="008C118F" w:rsidRPr="00386410" w14:paraId="6D061E87" w14:textId="77777777" w:rsidTr="00163F62">
        <w:trPr>
          <w:trHeight w:val="300"/>
          <w:jc w:val="center"/>
        </w:trPr>
        <w:tc>
          <w:tcPr>
            <w:tcW w:w="1555" w:type="dxa"/>
            <w:noWrap/>
            <w:vAlign w:val="bottom"/>
            <w:hideMark/>
          </w:tcPr>
          <w:p w14:paraId="6FA1A88B"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3</w:t>
            </w:r>
          </w:p>
        </w:tc>
        <w:tc>
          <w:tcPr>
            <w:tcW w:w="992" w:type="dxa"/>
            <w:noWrap/>
            <w:vAlign w:val="bottom"/>
            <w:hideMark/>
          </w:tcPr>
          <w:p w14:paraId="4F74B817" w14:textId="538B0050"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1134" w:type="dxa"/>
            <w:noWrap/>
            <w:vAlign w:val="bottom"/>
            <w:hideMark/>
          </w:tcPr>
          <w:p w14:paraId="4BC71D87" w14:textId="5A2D6CD0"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993" w:type="dxa"/>
            <w:noWrap/>
            <w:vAlign w:val="bottom"/>
            <w:hideMark/>
          </w:tcPr>
          <w:p w14:paraId="30C48F59" w14:textId="6F37C753"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1134" w:type="dxa"/>
            <w:noWrap/>
            <w:vAlign w:val="bottom"/>
            <w:hideMark/>
          </w:tcPr>
          <w:p w14:paraId="7FBC11DC" w14:textId="34271E60"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r>
      <w:tr w:rsidR="008C118F" w:rsidRPr="00386410" w14:paraId="56FDAADC" w14:textId="77777777" w:rsidTr="00163F62">
        <w:trPr>
          <w:trHeight w:val="300"/>
          <w:jc w:val="center"/>
        </w:trPr>
        <w:tc>
          <w:tcPr>
            <w:tcW w:w="1555" w:type="dxa"/>
            <w:noWrap/>
            <w:vAlign w:val="bottom"/>
            <w:hideMark/>
          </w:tcPr>
          <w:p w14:paraId="1ECE19C1"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4</w:t>
            </w:r>
          </w:p>
        </w:tc>
        <w:tc>
          <w:tcPr>
            <w:tcW w:w="992" w:type="dxa"/>
            <w:noWrap/>
            <w:vAlign w:val="bottom"/>
            <w:hideMark/>
          </w:tcPr>
          <w:p w14:paraId="29BAAD25" w14:textId="32DA8EC9"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1134" w:type="dxa"/>
            <w:noWrap/>
            <w:vAlign w:val="bottom"/>
            <w:hideMark/>
          </w:tcPr>
          <w:p w14:paraId="79912F71" w14:textId="13D00DB1"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993" w:type="dxa"/>
            <w:noWrap/>
            <w:vAlign w:val="bottom"/>
            <w:hideMark/>
          </w:tcPr>
          <w:p w14:paraId="51D5FB6F" w14:textId="29D5BFCC"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1134" w:type="dxa"/>
            <w:noWrap/>
            <w:vAlign w:val="bottom"/>
            <w:hideMark/>
          </w:tcPr>
          <w:p w14:paraId="191BB50E" w14:textId="119B49E1"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r>
      <w:tr w:rsidR="008C118F" w:rsidRPr="00386410" w14:paraId="385D5727" w14:textId="77777777" w:rsidTr="00163F62">
        <w:trPr>
          <w:trHeight w:val="300"/>
          <w:jc w:val="center"/>
        </w:trPr>
        <w:tc>
          <w:tcPr>
            <w:tcW w:w="1555" w:type="dxa"/>
            <w:noWrap/>
            <w:vAlign w:val="bottom"/>
            <w:hideMark/>
          </w:tcPr>
          <w:p w14:paraId="5C908C6B"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5</w:t>
            </w:r>
          </w:p>
        </w:tc>
        <w:tc>
          <w:tcPr>
            <w:tcW w:w="992" w:type="dxa"/>
            <w:noWrap/>
            <w:vAlign w:val="bottom"/>
            <w:hideMark/>
          </w:tcPr>
          <w:p w14:paraId="16F7FEB2" w14:textId="4CD928D6"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1134" w:type="dxa"/>
            <w:noWrap/>
            <w:vAlign w:val="bottom"/>
            <w:hideMark/>
          </w:tcPr>
          <w:p w14:paraId="42F2C28A" w14:textId="2428A648"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993" w:type="dxa"/>
            <w:noWrap/>
            <w:vAlign w:val="bottom"/>
            <w:hideMark/>
          </w:tcPr>
          <w:p w14:paraId="761DF3BC" w14:textId="30912D91"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1134" w:type="dxa"/>
            <w:noWrap/>
            <w:vAlign w:val="bottom"/>
            <w:hideMark/>
          </w:tcPr>
          <w:p w14:paraId="761C57B3" w14:textId="7A3CE560"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r>
      <w:tr w:rsidR="008C118F" w:rsidRPr="00386410" w14:paraId="1C0B481F" w14:textId="77777777" w:rsidTr="00163F62">
        <w:trPr>
          <w:trHeight w:val="300"/>
          <w:jc w:val="center"/>
        </w:trPr>
        <w:tc>
          <w:tcPr>
            <w:tcW w:w="1555" w:type="dxa"/>
            <w:noWrap/>
            <w:vAlign w:val="bottom"/>
            <w:hideMark/>
          </w:tcPr>
          <w:p w14:paraId="6FE54703"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6</w:t>
            </w:r>
          </w:p>
        </w:tc>
        <w:tc>
          <w:tcPr>
            <w:tcW w:w="992" w:type="dxa"/>
            <w:noWrap/>
            <w:vAlign w:val="bottom"/>
            <w:hideMark/>
          </w:tcPr>
          <w:p w14:paraId="03356658" w14:textId="4C1491C7"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1134" w:type="dxa"/>
            <w:noWrap/>
            <w:vAlign w:val="bottom"/>
            <w:hideMark/>
          </w:tcPr>
          <w:p w14:paraId="32A3FC29" w14:textId="68F9E2C6"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993" w:type="dxa"/>
            <w:noWrap/>
            <w:vAlign w:val="bottom"/>
            <w:hideMark/>
          </w:tcPr>
          <w:p w14:paraId="580D8198" w14:textId="4FFF7362"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1134" w:type="dxa"/>
            <w:noWrap/>
            <w:vAlign w:val="bottom"/>
            <w:hideMark/>
          </w:tcPr>
          <w:p w14:paraId="193186C1" w14:textId="409EDD32"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r>
      <w:tr w:rsidR="008C118F" w:rsidRPr="00386410" w14:paraId="36D6D468" w14:textId="77777777" w:rsidTr="00163F62">
        <w:trPr>
          <w:trHeight w:val="300"/>
          <w:jc w:val="center"/>
        </w:trPr>
        <w:tc>
          <w:tcPr>
            <w:tcW w:w="1555" w:type="dxa"/>
            <w:noWrap/>
            <w:vAlign w:val="bottom"/>
            <w:hideMark/>
          </w:tcPr>
          <w:p w14:paraId="77DA94F7"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7</w:t>
            </w:r>
          </w:p>
        </w:tc>
        <w:tc>
          <w:tcPr>
            <w:tcW w:w="992" w:type="dxa"/>
            <w:noWrap/>
            <w:vAlign w:val="bottom"/>
            <w:hideMark/>
          </w:tcPr>
          <w:p w14:paraId="4DB5D8BF" w14:textId="5E0F646C"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1134" w:type="dxa"/>
            <w:noWrap/>
            <w:vAlign w:val="bottom"/>
            <w:hideMark/>
          </w:tcPr>
          <w:p w14:paraId="5448FE0A" w14:textId="1B4AE07E"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993" w:type="dxa"/>
            <w:noWrap/>
            <w:vAlign w:val="bottom"/>
            <w:hideMark/>
          </w:tcPr>
          <w:p w14:paraId="0F4699A1" w14:textId="7E0AA50F"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1134" w:type="dxa"/>
            <w:noWrap/>
            <w:vAlign w:val="bottom"/>
            <w:hideMark/>
          </w:tcPr>
          <w:p w14:paraId="228080B8" w14:textId="225B4FCA"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r>
      <w:tr w:rsidR="008C118F" w:rsidRPr="00386410" w14:paraId="49B5BA1C" w14:textId="77777777" w:rsidTr="00163F62">
        <w:trPr>
          <w:trHeight w:val="300"/>
          <w:jc w:val="center"/>
        </w:trPr>
        <w:tc>
          <w:tcPr>
            <w:tcW w:w="1555" w:type="dxa"/>
            <w:noWrap/>
            <w:vAlign w:val="bottom"/>
            <w:hideMark/>
          </w:tcPr>
          <w:p w14:paraId="6A9F7125"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8</w:t>
            </w:r>
          </w:p>
        </w:tc>
        <w:tc>
          <w:tcPr>
            <w:tcW w:w="992" w:type="dxa"/>
            <w:noWrap/>
            <w:vAlign w:val="bottom"/>
            <w:hideMark/>
          </w:tcPr>
          <w:p w14:paraId="6CF01152" w14:textId="336C313E"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1134" w:type="dxa"/>
            <w:noWrap/>
            <w:vAlign w:val="bottom"/>
            <w:hideMark/>
          </w:tcPr>
          <w:p w14:paraId="50D55F04" w14:textId="0AAE8DAF"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993" w:type="dxa"/>
            <w:noWrap/>
            <w:vAlign w:val="bottom"/>
            <w:hideMark/>
          </w:tcPr>
          <w:p w14:paraId="24AB0056" w14:textId="35807BA2"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1134" w:type="dxa"/>
            <w:noWrap/>
            <w:vAlign w:val="bottom"/>
            <w:hideMark/>
          </w:tcPr>
          <w:p w14:paraId="4F389B96" w14:textId="1C8C458B"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r>
      <w:tr w:rsidR="008C118F" w:rsidRPr="00386410" w14:paraId="5D5B2700" w14:textId="77777777" w:rsidTr="00163F62">
        <w:trPr>
          <w:trHeight w:val="300"/>
          <w:jc w:val="center"/>
        </w:trPr>
        <w:tc>
          <w:tcPr>
            <w:tcW w:w="1555" w:type="dxa"/>
            <w:noWrap/>
            <w:vAlign w:val="bottom"/>
            <w:hideMark/>
          </w:tcPr>
          <w:p w14:paraId="5BB19E3C"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9</w:t>
            </w:r>
          </w:p>
        </w:tc>
        <w:tc>
          <w:tcPr>
            <w:tcW w:w="992" w:type="dxa"/>
            <w:noWrap/>
            <w:vAlign w:val="bottom"/>
            <w:hideMark/>
          </w:tcPr>
          <w:p w14:paraId="340211E7" w14:textId="673ABA92"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1134" w:type="dxa"/>
            <w:noWrap/>
            <w:vAlign w:val="bottom"/>
            <w:hideMark/>
          </w:tcPr>
          <w:p w14:paraId="4E759A44" w14:textId="514E31F0"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993" w:type="dxa"/>
            <w:noWrap/>
            <w:vAlign w:val="bottom"/>
            <w:hideMark/>
          </w:tcPr>
          <w:p w14:paraId="10AC0A42" w14:textId="5BBA34B2"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1134" w:type="dxa"/>
            <w:noWrap/>
            <w:vAlign w:val="bottom"/>
            <w:hideMark/>
          </w:tcPr>
          <w:p w14:paraId="33123A81" w14:textId="20866212"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r>
      <w:tr w:rsidR="008C118F" w:rsidRPr="00386410" w14:paraId="4766377E" w14:textId="77777777" w:rsidTr="00163F62">
        <w:trPr>
          <w:trHeight w:val="300"/>
          <w:jc w:val="center"/>
        </w:trPr>
        <w:tc>
          <w:tcPr>
            <w:tcW w:w="1555" w:type="dxa"/>
            <w:noWrap/>
            <w:vAlign w:val="bottom"/>
            <w:hideMark/>
          </w:tcPr>
          <w:p w14:paraId="0CF4176D"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10</w:t>
            </w:r>
          </w:p>
        </w:tc>
        <w:tc>
          <w:tcPr>
            <w:tcW w:w="992" w:type="dxa"/>
            <w:noWrap/>
            <w:vAlign w:val="bottom"/>
            <w:hideMark/>
          </w:tcPr>
          <w:p w14:paraId="4C9EA991" w14:textId="1A32C243"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1134" w:type="dxa"/>
            <w:noWrap/>
            <w:vAlign w:val="bottom"/>
            <w:hideMark/>
          </w:tcPr>
          <w:p w14:paraId="7DDBFE15" w14:textId="1BD05BC1"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993" w:type="dxa"/>
            <w:noWrap/>
            <w:vAlign w:val="bottom"/>
            <w:hideMark/>
          </w:tcPr>
          <w:p w14:paraId="7BAF66BC" w14:textId="393A7F25"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1134" w:type="dxa"/>
            <w:noWrap/>
            <w:vAlign w:val="bottom"/>
            <w:hideMark/>
          </w:tcPr>
          <w:p w14:paraId="130524EC" w14:textId="093BDD70"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r>
      <w:tr w:rsidR="008C118F" w:rsidRPr="00386410" w14:paraId="06BDB627" w14:textId="77777777" w:rsidTr="00163F62">
        <w:trPr>
          <w:trHeight w:val="300"/>
          <w:jc w:val="center"/>
        </w:trPr>
        <w:tc>
          <w:tcPr>
            <w:tcW w:w="1555" w:type="dxa"/>
            <w:noWrap/>
            <w:vAlign w:val="bottom"/>
            <w:hideMark/>
          </w:tcPr>
          <w:p w14:paraId="376BBABC"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11</w:t>
            </w:r>
          </w:p>
        </w:tc>
        <w:tc>
          <w:tcPr>
            <w:tcW w:w="992" w:type="dxa"/>
            <w:noWrap/>
            <w:vAlign w:val="bottom"/>
            <w:hideMark/>
          </w:tcPr>
          <w:p w14:paraId="607C9721" w14:textId="2BD61CDC"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1134" w:type="dxa"/>
            <w:noWrap/>
            <w:vAlign w:val="bottom"/>
            <w:hideMark/>
          </w:tcPr>
          <w:p w14:paraId="26BEAFD2" w14:textId="28834030"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993" w:type="dxa"/>
            <w:noWrap/>
            <w:vAlign w:val="bottom"/>
            <w:hideMark/>
          </w:tcPr>
          <w:p w14:paraId="7C6BD52A" w14:textId="5D85D489"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1134" w:type="dxa"/>
            <w:noWrap/>
            <w:vAlign w:val="bottom"/>
            <w:hideMark/>
          </w:tcPr>
          <w:p w14:paraId="4FDDB035" w14:textId="55DF79B3"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r>
      <w:tr w:rsidR="008C118F" w:rsidRPr="00386410" w14:paraId="7E325972" w14:textId="77777777" w:rsidTr="00163F62">
        <w:trPr>
          <w:trHeight w:val="300"/>
          <w:jc w:val="center"/>
        </w:trPr>
        <w:tc>
          <w:tcPr>
            <w:tcW w:w="1555" w:type="dxa"/>
            <w:tcBorders>
              <w:bottom w:val="single" w:sz="4" w:space="0" w:color="auto"/>
            </w:tcBorders>
            <w:noWrap/>
            <w:vAlign w:val="bottom"/>
            <w:hideMark/>
          </w:tcPr>
          <w:p w14:paraId="3701A1ED" w14:textId="77777777" w:rsidR="008C118F" w:rsidRPr="00386410" w:rsidRDefault="008C118F" w:rsidP="008C118F">
            <w:pPr>
              <w:spacing w:after="0" w:line="240" w:lineRule="auto"/>
              <w:jc w:val="center"/>
              <w:rPr>
                <w:rFonts w:ascii="Times New Roman" w:eastAsia="Times New Roman" w:hAnsi="Times New Roman" w:cs="Times New Roman"/>
                <w:b/>
                <w:bCs/>
                <w:color w:val="000000"/>
                <w:kern w:val="0"/>
                <w:sz w:val="28"/>
                <w:szCs w:val="28"/>
                <w14:ligatures w14:val="none"/>
              </w:rPr>
            </w:pPr>
            <w:r w:rsidRPr="00386410">
              <w:rPr>
                <w:rFonts w:ascii="Times New Roman" w:eastAsia="Times New Roman" w:hAnsi="Times New Roman" w:cs="Times New Roman"/>
                <w:b/>
                <w:bCs/>
                <w:color w:val="000000"/>
                <w:kern w:val="0"/>
                <w:sz w:val="28"/>
                <w:szCs w:val="28"/>
                <w14:ligatures w14:val="none"/>
              </w:rPr>
              <w:t>12</w:t>
            </w:r>
          </w:p>
        </w:tc>
        <w:tc>
          <w:tcPr>
            <w:tcW w:w="992" w:type="dxa"/>
            <w:tcBorders>
              <w:bottom w:val="single" w:sz="4" w:space="0" w:color="auto"/>
            </w:tcBorders>
            <w:noWrap/>
            <w:vAlign w:val="bottom"/>
            <w:hideMark/>
          </w:tcPr>
          <w:p w14:paraId="2D27F5B0" w14:textId="0E34F8F1"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c>
          <w:tcPr>
            <w:tcW w:w="1134" w:type="dxa"/>
            <w:tcBorders>
              <w:bottom w:val="single" w:sz="4" w:space="0" w:color="auto"/>
            </w:tcBorders>
            <w:noWrap/>
            <w:vAlign w:val="bottom"/>
            <w:hideMark/>
          </w:tcPr>
          <w:p w14:paraId="71092EEF" w14:textId="05F17E0C"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C</w:t>
            </w:r>
          </w:p>
        </w:tc>
        <w:tc>
          <w:tcPr>
            <w:tcW w:w="993" w:type="dxa"/>
            <w:tcBorders>
              <w:bottom w:val="single" w:sz="4" w:space="0" w:color="auto"/>
            </w:tcBorders>
            <w:noWrap/>
            <w:vAlign w:val="bottom"/>
            <w:hideMark/>
          </w:tcPr>
          <w:p w14:paraId="085A8A67" w14:textId="0B26C8DA"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D</w:t>
            </w:r>
          </w:p>
        </w:tc>
        <w:tc>
          <w:tcPr>
            <w:tcW w:w="1134" w:type="dxa"/>
            <w:tcBorders>
              <w:bottom w:val="single" w:sz="4" w:space="0" w:color="auto"/>
            </w:tcBorders>
            <w:noWrap/>
            <w:vAlign w:val="bottom"/>
            <w:hideMark/>
          </w:tcPr>
          <w:p w14:paraId="147C4366" w14:textId="517748BE" w:rsidR="008C118F" w:rsidRPr="00386410" w:rsidRDefault="008C118F" w:rsidP="008C118F">
            <w:pPr>
              <w:spacing w:after="0" w:line="240" w:lineRule="auto"/>
              <w:jc w:val="center"/>
              <w:rPr>
                <w:rFonts w:ascii="Times New Roman" w:eastAsia="Times New Roman" w:hAnsi="Times New Roman" w:cs="Times New Roman"/>
                <w:color w:val="000000"/>
                <w:kern w:val="0"/>
                <w:sz w:val="28"/>
                <w:szCs w:val="28"/>
                <w14:ligatures w14:val="none"/>
              </w:rPr>
            </w:pPr>
            <w:r w:rsidRPr="008C118F">
              <w:rPr>
                <w:rFonts w:ascii="Times New Roman" w:eastAsia="Times New Roman" w:hAnsi="Times New Roman" w:cs="Times New Roman"/>
                <w:color w:val="000000"/>
                <w:kern w:val="0"/>
                <w:sz w:val="28"/>
                <w:szCs w:val="28"/>
                <w14:ligatures w14:val="none"/>
              </w:rPr>
              <w:t>B</w:t>
            </w:r>
          </w:p>
        </w:tc>
      </w:tr>
      <w:tr w:rsidR="00163F62" w:rsidRPr="00386410" w14:paraId="40B576C3" w14:textId="77777777" w:rsidTr="00163F62">
        <w:trPr>
          <w:trHeight w:val="300"/>
          <w:jc w:val="center"/>
        </w:trPr>
        <w:tc>
          <w:tcPr>
            <w:tcW w:w="1555" w:type="dxa"/>
            <w:tcBorders>
              <w:left w:val="nil"/>
              <w:right w:val="nil"/>
            </w:tcBorders>
            <w:noWrap/>
            <w:vAlign w:val="bottom"/>
          </w:tcPr>
          <w:p w14:paraId="6C9E6FDC" w14:textId="6EEFC434" w:rsidR="00163F62" w:rsidRPr="00386410" w:rsidRDefault="00163F62" w:rsidP="00386410">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992" w:type="dxa"/>
            <w:tcBorders>
              <w:left w:val="nil"/>
              <w:right w:val="nil"/>
            </w:tcBorders>
            <w:noWrap/>
            <w:vAlign w:val="bottom"/>
          </w:tcPr>
          <w:p w14:paraId="5C12BD38" w14:textId="22952219" w:rsidR="00163F62" w:rsidRPr="00386410" w:rsidRDefault="00163F62" w:rsidP="00386410">
            <w:pPr>
              <w:spacing w:after="0" w:line="240" w:lineRule="auto"/>
              <w:jc w:val="center"/>
              <w:rPr>
                <w:rFonts w:ascii="Times New Roman" w:eastAsia="Times New Roman" w:hAnsi="Times New Roman" w:cs="Times New Roman"/>
                <w:color w:val="000000"/>
                <w:kern w:val="0"/>
                <w:sz w:val="28"/>
                <w:szCs w:val="28"/>
                <w14:ligatures w14:val="none"/>
              </w:rPr>
            </w:pPr>
          </w:p>
        </w:tc>
        <w:tc>
          <w:tcPr>
            <w:tcW w:w="1134" w:type="dxa"/>
            <w:tcBorders>
              <w:left w:val="nil"/>
              <w:right w:val="nil"/>
            </w:tcBorders>
            <w:noWrap/>
            <w:vAlign w:val="bottom"/>
          </w:tcPr>
          <w:p w14:paraId="55F1F8A4" w14:textId="1DC17AEA" w:rsidR="00163F62" w:rsidRPr="00386410" w:rsidRDefault="00163F62" w:rsidP="00386410">
            <w:pPr>
              <w:spacing w:after="0" w:line="240" w:lineRule="auto"/>
              <w:jc w:val="center"/>
              <w:rPr>
                <w:rFonts w:ascii="Times New Roman" w:eastAsia="Times New Roman" w:hAnsi="Times New Roman" w:cs="Times New Roman"/>
                <w:color w:val="000000"/>
                <w:kern w:val="0"/>
                <w:sz w:val="28"/>
                <w:szCs w:val="28"/>
                <w14:ligatures w14:val="none"/>
              </w:rPr>
            </w:pPr>
          </w:p>
        </w:tc>
        <w:tc>
          <w:tcPr>
            <w:tcW w:w="993" w:type="dxa"/>
            <w:tcBorders>
              <w:left w:val="nil"/>
              <w:right w:val="nil"/>
            </w:tcBorders>
            <w:noWrap/>
            <w:vAlign w:val="bottom"/>
          </w:tcPr>
          <w:p w14:paraId="3EDC899D" w14:textId="2FFD26AD" w:rsidR="00163F62" w:rsidRPr="00386410" w:rsidRDefault="00163F62" w:rsidP="00386410">
            <w:pPr>
              <w:spacing w:after="0" w:line="240" w:lineRule="auto"/>
              <w:jc w:val="center"/>
              <w:rPr>
                <w:rFonts w:ascii="Times New Roman" w:eastAsia="Times New Roman" w:hAnsi="Times New Roman" w:cs="Times New Roman"/>
                <w:color w:val="000000"/>
                <w:kern w:val="0"/>
                <w:sz w:val="28"/>
                <w:szCs w:val="28"/>
                <w14:ligatures w14:val="none"/>
              </w:rPr>
            </w:pPr>
          </w:p>
        </w:tc>
        <w:tc>
          <w:tcPr>
            <w:tcW w:w="1134" w:type="dxa"/>
            <w:tcBorders>
              <w:left w:val="nil"/>
              <w:right w:val="nil"/>
            </w:tcBorders>
            <w:noWrap/>
            <w:vAlign w:val="bottom"/>
          </w:tcPr>
          <w:p w14:paraId="2D98244D" w14:textId="7BBA2A7E" w:rsidR="00163F62" w:rsidRPr="00386410" w:rsidRDefault="00163F62" w:rsidP="00386410">
            <w:pPr>
              <w:spacing w:after="0" w:line="240" w:lineRule="auto"/>
              <w:jc w:val="center"/>
              <w:rPr>
                <w:rFonts w:ascii="Times New Roman" w:eastAsia="Times New Roman" w:hAnsi="Times New Roman" w:cs="Times New Roman"/>
                <w:color w:val="000000"/>
                <w:kern w:val="0"/>
                <w:sz w:val="28"/>
                <w:szCs w:val="28"/>
                <w14:ligatures w14:val="none"/>
              </w:rPr>
            </w:pPr>
          </w:p>
        </w:tc>
      </w:tr>
      <w:tr w:rsidR="00163F62" w:rsidRPr="00386410" w14:paraId="45F0BC8B" w14:textId="77777777" w:rsidTr="00163F62">
        <w:trPr>
          <w:trHeight w:val="300"/>
          <w:jc w:val="center"/>
        </w:trPr>
        <w:tc>
          <w:tcPr>
            <w:tcW w:w="1555" w:type="dxa"/>
            <w:noWrap/>
            <w:vAlign w:val="bottom"/>
          </w:tcPr>
          <w:p w14:paraId="0C99FA0C" w14:textId="4A53045D" w:rsidR="00163F62" w:rsidRPr="00386410" w:rsidRDefault="00163F62" w:rsidP="00386410">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1</w:t>
            </w:r>
          </w:p>
        </w:tc>
        <w:tc>
          <w:tcPr>
            <w:tcW w:w="992" w:type="dxa"/>
            <w:noWrap/>
            <w:vAlign w:val="bottom"/>
          </w:tcPr>
          <w:p w14:paraId="3196AFD3" w14:textId="75E05DEE" w:rsidR="00163F62" w:rsidRPr="00386410" w:rsidRDefault="00163F62" w:rsidP="00386410">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ĐSĐ</w:t>
            </w:r>
            <w:r w:rsidR="008C118F">
              <w:rPr>
                <w:rFonts w:ascii="Times New Roman" w:eastAsia="Times New Roman" w:hAnsi="Times New Roman" w:cs="Times New Roman"/>
                <w:color w:val="000000"/>
                <w:kern w:val="0"/>
                <w:sz w:val="28"/>
                <w:szCs w:val="28"/>
                <w14:ligatures w14:val="none"/>
              </w:rPr>
              <w:t>S</w:t>
            </w:r>
          </w:p>
        </w:tc>
        <w:tc>
          <w:tcPr>
            <w:tcW w:w="1134" w:type="dxa"/>
            <w:noWrap/>
            <w:vAlign w:val="bottom"/>
          </w:tcPr>
          <w:p w14:paraId="7CE40857" w14:textId="5218DC40" w:rsidR="00163F62" w:rsidRPr="00386410" w:rsidRDefault="00163F62" w:rsidP="00386410">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SĐ</w:t>
            </w:r>
            <w:r w:rsidR="008C118F">
              <w:rPr>
                <w:rFonts w:ascii="Times New Roman" w:eastAsia="Times New Roman" w:hAnsi="Times New Roman" w:cs="Times New Roman"/>
                <w:color w:val="000000"/>
                <w:kern w:val="0"/>
                <w:sz w:val="28"/>
                <w:szCs w:val="28"/>
                <w14:ligatures w14:val="none"/>
              </w:rPr>
              <w:t>S</w:t>
            </w:r>
            <w:r w:rsidRPr="00386410">
              <w:rPr>
                <w:rFonts w:ascii="Times New Roman" w:eastAsia="Times New Roman" w:hAnsi="Times New Roman" w:cs="Times New Roman"/>
                <w:color w:val="000000"/>
                <w:kern w:val="0"/>
                <w:sz w:val="28"/>
                <w:szCs w:val="28"/>
                <w14:ligatures w14:val="none"/>
              </w:rPr>
              <w:t>Đ</w:t>
            </w:r>
          </w:p>
        </w:tc>
        <w:tc>
          <w:tcPr>
            <w:tcW w:w="993" w:type="dxa"/>
            <w:noWrap/>
            <w:vAlign w:val="bottom"/>
          </w:tcPr>
          <w:p w14:paraId="5320F7E0" w14:textId="2E6B791F" w:rsidR="00163F62" w:rsidRPr="00386410" w:rsidRDefault="00163F62" w:rsidP="00386410">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ĐĐ</w:t>
            </w:r>
            <w:r w:rsidR="008C118F">
              <w:rPr>
                <w:rFonts w:ascii="Times New Roman" w:eastAsia="Times New Roman" w:hAnsi="Times New Roman" w:cs="Times New Roman"/>
                <w:color w:val="000000"/>
                <w:kern w:val="0"/>
                <w:sz w:val="28"/>
                <w:szCs w:val="28"/>
                <w14:ligatures w14:val="none"/>
              </w:rPr>
              <w:t>S</w:t>
            </w:r>
            <w:r w:rsidRPr="00386410">
              <w:rPr>
                <w:rFonts w:ascii="Times New Roman" w:eastAsia="Times New Roman" w:hAnsi="Times New Roman" w:cs="Times New Roman"/>
                <w:color w:val="000000"/>
                <w:kern w:val="0"/>
                <w:sz w:val="28"/>
                <w:szCs w:val="28"/>
                <w14:ligatures w14:val="none"/>
              </w:rPr>
              <w:t>S</w:t>
            </w:r>
          </w:p>
        </w:tc>
        <w:tc>
          <w:tcPr>
            <w:tcW w:w="1134" w:type="dxa"/>
            <w:noWrap/>
            <w:vAlign w:val="bottom"/>
          </w:tcPr>
          <w:p w14:paraId="32D23966" w14:textId="2A80EC1F" w:rsidR="00163F62" w:rsidRPr="00386410" w:rsidRDefault="00163F62" w:rsidP="00386410">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Đ</w:t>
            </w:r>
            <w:r w:rsidR="008C118F">
              <w:rPr>
                <w:rFonts w:ascii="Times New Roman" w:eastAsia="Times New Roman" w:hAnsi="Times New Roman" w:cs="Times New Roman"/>
                <w:color w:val="000000"/>
                <w:kern w:val="0"/>
                <w:sz w:val="28"/>
                <w:szCs w:val="28"/>
                <w14:ligatures w14:val="none"/>
              </w:rPr>
              <w:t>S</w:t>
            </w:r>
            <w:r w:rsidRPr="00386410">
              <w:rPr>
                <w:rFonts w:ascii="Times New Roman" w:eastAsia="Times New Roman" w:hAnsi="Times New Roman" w:cs="Times New Roman"/>
                <w:color w:val="000000"/>
                <w:kern w:val="0"/>
                <w:sz w:val="28"/>
                <w:szCs w:val="28"/>
                <w14:ligatures w14:val="none"/>
              </w:rPr>
              <w:t>SĐ</w:t>
            </w:r>
          </w:p>
        </w:tc>
      </w:tr>
      <w:tr w:rsidR="00163F62" w:rsidRPr="00386410" w14:paraId="03780143" w14:textId="77777777" w:rsidTr="00163F62">
        <w:trPr>
          <w:trHeight w:val="300"/>
          <w:jc w:val="center"/>
        </w:trPr>
        <w:tc>
          <w:tcPr>
            <w:tcW w:w="1555" w:type="dxa"/>
            <w:noWrap/>
            <w:vAlign w:val="bottom"/>
          </w:tcPr>
          <w:p w14:paraId="3F7E0D11" w14:textId="71FEBD43" w:rsidR="00163F62" w:rsidRPr="00386410" w:rsidRDefault="00163F62" w:rsidP="00163F62">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2</w:t>
            </w:r>
          </w:p>
        </w:tc>
        <w:tc>
          <w:tcPr>
            <w:tcW w:w="992" w:type="dxa"/>
            <w:noWrap/>
            <w:vAlign w:val="bottom"/>
          </w:tcPr>
          <w:p w14:paraId="567D0110" w14:textId="4469C06B" w:rsidR="00163F62" w:rsidRPr="00386410" w:rsidRDefault="008C118F" w:rsidP="00163F62">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SS</w:t>
            </w:r>
            <w:r w:rsidR="00163F62" w:rsidRPr="00386410">
              <w:rPr>
                <w:rFonts w:ascii="Times New Roman" w:eastAsia="Times New Roman" w:hAnsi="Times New Roman" w:cs="Times New Roman"/>
                <w:color w:val="000000"/>
                <w:kern w:val="0"/>
                <w:sz w:val="28"/>
                <w:szCs w:val="28"/>
                <w14:ligatures w14:val="none"/>
              </w:rPr>
              <w:t>ĐS</w:t>
            </w:r>
          </w:p>
        </w:tc>
        <w:tc>
          <w:tcPr>
            <w:tcW w:w="1134" w:type="dxa"/>
            <w:noWrap/>
            <w:vAlign w:val="bottom"/>
          </w:tcPr>
          <w:p w14:paraId="149EA1F9" w14:textId="1E3A2B27" w:rsidR="00163F62" w:rsidRPr="00386410" w:rsidRDefault="00163F62" w:rsidP="00163F62">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Đ</w:t>
            </w:r>
            <w:r w:rsidR="008C118F">
              <w:rPr>
                <w:rFonts w:ascii="Times New Roman" w:eastAsia="Times New Roman" w:hAnsi="Times New Roman" w:cs="Times New Roman"/>
                <w:color w:val="000000"/>
                <w:kern w:val="0"/>
                <w:sz w:val="28"/>
                <w:szCs w:val="28"/>
                <w14:ligatures w14:val="none"/>
              </w:rPr>
              <w:t>SS</w:t>
            </w:r>
            <w:r w:rsidRPr="00386410">
              <w:rPr>
                <w:rFonts w:ascii="Times New Roman" w:eastAsia="Times New Roman" w:hAnsi="Times New Roman" w:cs="Times New Roman"/>
                <w:color w:val="000000"/>
                <w:kern w:val="0"/>
                <w:sz w:val="28"/>
                <w:szCs w:val="28"/>
                <w14:ligatures w14:val="none"/>
              </w:rPr>
              <w:t>Đ</w:t>
            </w:r>
          </w:p>
        </w:tc>
        <w:tc>
          <w:tcPr>
            <w:tcW w:w="993" w:type="dxa"/>
            <w:noWrap/>
            <w:vAlign w:val="bottom"/>
          </w:tcPr>
          <w:p w14:paraId="24B89B29" w14:textId="6BBA3B3E" w:rsidR="00163F62" w:rsidRPr="00386410" w:rsidRDefault="008C118F" w:rsidP="00163F62">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ĐĐ</w:t>
            </w:r>
            <w:r>
              <w:rPr>
                <w:rFonts w:ascii="Times New Roman" w:eastAsia="Times New Roman" w:hAnsi="Times New Roman" w:cs="Times New Roman"/>
                <w:color w:val="000000"/>
                <w:kern w:val="0"/>
                <w:sz w:val="28"/>
                <w:szCs w:val="28"/>
                <w14:ligatures w14:val="none"/>
              </w:rPr>
              <w:t>S</w:t>
            </w:r>
            <w:r w:rsidRPr="00386410">
              <w:rPr>
                <w:rFonts w:ascii="Times New Roman" w:eastAsia="Times New Roman" w:hAnsi="Times New Roman" w:cs="Times New Roman"/>
                <w:color w:val="000000"/>
                <w:kern w:val="0"/>
                <w:sz w:val="28"/>
                <w:szCs w:val="28"/>
                <w14:ligatures w14:val="none"/>
              </w:rPr>
              <w:t>S</w:t>
            </w:r>
          </w:p>
        </w:tc>
        <w:tc>
          <w:tcPr>
            <w:tcW w:w="1134" w:type="dxa"/>
            <w:noWrap/>
            <w:vAlign w:val="bottom"/>
          </w:tcPr>
          <w:p w14:paraId="5925353B" w14:textId="2A25ACD8" w:rsidR="00163F62" w:rsidRPr="00386410" w:rsidRDefault="008C118F" w:rsidP="00163F62">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S</w:t>
            </w:r>
            <w:r w:rsidR="00163F62">
              <w:rPr>
                <w:rFonts w:ascii="Times New Roman" w:eastAsia="Times New Roman" w:hAnsi="Times New Roman" w:cs="Times New Roman"/>
                <w:color w:val="000000"/>
                <w:kern w:val="0"/>
                <w:sz w:val="28"/>
                <w:szCs w:val="28"/>
                <w14:ligatures w14:val="none"/>
              </w:rPr>
              <w:t>ĐSS</w:t>
            </w:r>
          </w:p>
        </w:tc>
      </w:tr>
      <w:tr w:rsidR="00163F62" w:rsidRPr="00386410" w14:paraId="23C9BFC5" w14:textId="77777777" w:rsidTr="00163F62">
        <w:trPr>
          <w:trHeight w:val="300"/>
          <w:jc w:val="center"/>
        </w:trPr>
        <w:tc>
          <w:tcPr>
            <w:tcW w:w="1555" w:type="dxa"/>
            <w:noWrap/>
            <w:vAlign w:val="bottom"/>
          </w:tcPr>
          <w:p w14:paraId="2DD51F3D" w14:textId="54AFB1F8" w:rsidR="00163F62" w:rsidRPr="00386410" w:rsidRDefault="00163F62" w:rsidP="00163F62">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3</w:t>
            </w:r>
          </w:p>
        </w:tc>
        <w:tc>
          <w:tcPr>
            <w:tcW w:w="992" w:type="dxa"/>
            <w:noWrap/>
            <w:vAlign w:val="bottom"/>
          </w:tcPr>
          <w:p w14:paraId="281C4F86" w14:textId="6AC11388" w:rsidR="00163F62" w:rsidRPr="00386410" w:rsidRDefault="008C118F" w:rsidP="00163F62">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S</w:t>
            </w:r>
            <w:r w:rsidR="00163F62" w:rsidRPr="00386410">
              <w:rPr>
                <w:rFonts w:ascii="Times New Roman" w:eastAsia="Times New Roman" w:hAnsi="Times New Roman" w:cs="Times New Roman"/>
                <w:color w:val="000000"/>
                <w:kern w:val="0"/>
                <w:sz w:val="28"/>
                <w:szCs w:val="28"/>
                <w14:ligatures w14:val="none"/>
              </w:rPr>
              <w:t>Đ</w:t>
            </w:r>
            <w:r>
              <w:rPr>
                <w:rFonts w:ascii="Times New Roman" w:eastAsia="Times New Roman" w:hAnsi="Times New Roman" w:cs="Times New Roman"/>
                <w:color w:val="000000"/>
                <w:kern w:val="0"/>
                <w:sz w:val="28"/>
                <w:szCs w:val="28"/>
                <w14:ligatures w14:val="none"/>
              </w:rPr>
              <w:t>S</w:t>
            </w:r>
            <w:r w:rsidR="00163F62" w:rsidRPr="00386410">
              <w:rPr>
                <w:rFonts w:ascii="Times New Roman" w:eastAsia="Times New Roman" w:hAnsi="Times New Roman" w:cs="Times New Roman"/>
                <w:color w:val="000000"/>
                <w:kern w:val="0"/>
                <w:sz w:val="28"/>
                <w:szCs w:val="28"/>
                <w14:ligatures w14:val="none"/>
              </w:rPr>
              <w:t>Đ</w:t>
            </w:r>
          </w:p>
        </w:tc>
        <w:tc>
          <w:tcPr>
            <w:tcW w:w="1134" w:type="dxa"/>
            <w:noWrap/>
            <w:vAlign w:val="bottom"/>
          </w:tcPr>
          <w:p w14:paraId="612385A5" w14:textId="5E9ED16A" w:rsidR="00163F62" w:rsidRPr="00386410" w:rsidRDefault="00163F62" w:rsidP="00163F62">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ĐSĐS</w:t>
            </w:r>
          </w:p>
        </w:tc>
        <w:tc>
          <w:tcPr>
            <w:tcW w:w="993" w:type="dxa"/>
            <w:noWrap/>
            <w:vAlign w:val="bottom"/>
          </w:tcPr>
          <w:p w14:paraId="2ACAED19" w14:textId="36E2D587" w:rsidR="00163F62" w:rsidRPr="00386410" w:rsidRDefault="00163F62" w:rsidP="00163F62">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Đ</w:t>
            </w:r>
            <w:r w:rsidR="008C118F">
              <w:rPr>
                <w:rFonts w:ascii="Times New Roman" w:eastAsia="Times New Roman" w:hAnsi="Times New Roman" w:cs="Times New Roman"/>
                <w:color w:val="000000"/>
                <w:kern w:val="0"/>
                <w:sz w:val="28"/>
                <w:szCs w:val="28"/>
                <w14:ligatures w14:val="none"/>
              </w:rPr>
              <w:t>S</w:t>
            </w:r>
            <w:r w:rsidRPr="00386410">
              <w:rPr>
                <w:rFonts w:ascii="Times New Roman" w:eastAsia="Times New Roman" w:hAnsi="Times New Roman" w:cs="Times New Roman"/>
                <w:color w:val="000000"/>
                <w:kern w:val="0"/>
                <w:sz w:val="28"/>
                <w:szCs w:val="28"/>
                <w14:ligatures w14:val="none"/>
              </w:rPr>
              <w:t>SS</w:t>
            </w:r>
          </w:p>
        </w:tc>
        <w:tc>
          <w:tcPr>
            <w:tcW w:w="1134" w:type="dxa"/>
            <w:noWrap/>
            <w:vAlign w:val="bottom"/>
          </w:tcPr>
          <w:p w14:paraId="45F6AFF9" w14:textId="69F36890" w:rsidR="00163F62" w:rsidRPr="00386410" w:rsidRDefault="00163F62" w:rsidP="00163F62">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ĐS</w:t>
            </w:r>
            <w:r w:rsidR="008C118F">
              <w:rPr>
                <w:rFonts w:ascii="Times New Roman" w:eastAsia="Times New Roman" w:hAnsi="Times New Roman" w:cs="Times New Roman"/>
                <w:color w:val="000000"/>
                <w:kern w:val="0"/>
                <w:sz w:val="28"/>
                <w:szCs w:val="28"/>
                <w14:ligatures w14:val="none"/>
              </w:rPr>
              <w:t>S</w:t>
            </w:r>
            <w:r w:rsidRPr="00386410">
              <w:rPr>
                <w:rFonts w:ascii="Times New Roman" w:eastAsia="Times New Roman" w:hAnsi="Times New Roman" w:cs="Times New Roman"/>
                <w:color w:val="000000"/>
                <w:kern w:val="0"/>
                <w:sz w:val="28"/>
                <w:szCs w:val="28"/>
                <w14:ligatures w14:val="none"/>
              </w:rPr>
              <w:t>Đ</w:t>
            </w:r>
          </w:p>
        </w:tc>
      </w:tr>
      <w:tr w:rsidR="00163F62" w:rsidRPr="00386410" w14:paraId="09EC7342" w14:textId="77777777" w:rsidTr="00163F62">
        <w:trPr>
          <w:trHeight w:val="300"/>
          <w:jc w:val="center"/>
        </w:trPr>
        <w:tc>
          <w:tcPr>
            <w:tcW w:w="1555" w:type="dxa"/>
            <w:noWrap/>
            <w:vAlign w:val="bottom"/>
          </w:tcPr>
          <w:p w14:paraId="0DCEBA04" w14:textId="734B5008" w:rsidR="00163F62" w:rsidRPr="00386410" w:rsidRDefault="00163F62" w:rsidP="00163F62">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4</w:t>
            </w:r>
          </w:p>
        </w:tc>
        <w:tc>
          <w:tcPr>
            <w:tcW w:w="992" w:type="dxa"/>
            <w:noWrap/>
            <w:vAlign w:val="bottom"/>
          </w:tcPr>
          <w:p w14:paraId="277BA4C7" w14:textId="71C59AAF" w:rsidR="00163F62" w:rsidRPr="00386410" w:rsidRDefault="00163F62" w:rsidP="00163F62">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SĐ</w:t>
            </w:r>
            <w:r w:rsidR="008C118F">
              <w:rPr>
                <w:rFonts w:ascii="Times New Roman" w:eastAsia="Times New Roman" w:hAnsi="Times New Roman" w:cs="Times New Roman"/>
                <w:color w:val="000000"/>
                <w:kern w:val="0"/>
                <w:sz w:val="28"/>
                <w:szCs w:val="28"/>
                <w14:ligatures w14:val="none"/>
              </w:rPr>
              <w:t>Đ</w:t>
            </w:r>
            <w:r>
              <w:rPr>
                <w:rFonts w:ascii="Times New Roman" w:eastAsia="Times New Roman" w:hAnsi="Times New Roman" w:cs="Times New Roman"/>
                <w:color w:val="000000"/>
                <w:kern w:val="0"/>
                <w:sz w:val="28"/>
                <w:szCs w:val="28"/>
                <w14:ligatures w14:val="none"/>
              </w:rPr>
              <w:t>S</w:t>
            </w:r>
          </w:p>
        </w:tc>
        <w:tc>
          <w:tcPr>
            <w:tcW w:w="1134" w:type="dxa"/>
            <w:noWrap/>
            <w:vAlign w:val="bottom"/>
          </w:tcPr>
          <w:p w14:paraId="4D6D30EC" w14:textId="42059B8F" w:rsidR="00163F62" w:rsidRPr="00386410" w:rsidRDefault="00163F62" w:rsidP="00163F62">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S</w:t>
            </w:r>
            <w:r w:rsidR="008C118F">
              <w:rPr>
                <w:rFonts w:ascii="Times New Roman" w:eastAsia="Times New Roman" w:hAnsi="Times New Roman" w:cs="Times New Roman"/>
                <w:color w:val="000000"/>
                <w:kern w:val="0"/>
                <w:sz w:val="28"/>
                <w:szCs w:val="28"/>
                <w14:ligatures w14:val="none"/>
              </w:rPr>
              <w:t>Đ</w:t>
            </w:r>
            <w:r>
              <w:rPr>
                <w:rFonts w:ascii="Times New Roman" w:eastAsia="Times New Roman" w:hAnsi="Times New Roman" w:cs="Times New Roman"/>
                <w:color w:val="000000"/>
                <w:kern w:val="0"/>
                <w:sz w:val="28"/>
                <w:szCs w:val="28"/>
                <w14:ligatures w14:val="none"/>
              </w:rPr>
              <w:t>SS</w:t>
            </w:r>
          </w:p>
        </w:tc>
        <w:tc>
          <w:tcPr>
            <w:tcW w:w="993" w:type="dxa"/>
            <w:noWrap/>
            <w:vAlign w:val="bottom"/>
          </w:tcPr>
          <w:p w14:paraId="70FAA446" w14:textId="31F3E86D" w:rsidR="00163F62" w:rsidRPr="00386410" w:rsidRDefault="008C118F" w:rsidP="00163F62">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SS</w:t>
            </w:r>
            <w:r w:rsidR="00163F62" w:rsidRPr="00386410">
              <w:rPr>
                <w:rFonts w:ascii="Times New Roman" w:eastAsia="Times New Roman" w:hAnsi="Times New Roman" w:cs="Times New Roman"/>
                <w:color w:val="000000"/>
                <w:kern w:val="0"/>
                <w:sz w:val="28"/>
                <w:szCs w:val="28"/>
                <w14:ligatures w14:val="none"/>
              </w:rPr>
              <w:t>ĐĐ</w:t>
            </w:r>
          </w:p>
        </w:tc>
        <w:tc>
          <w:tcPr>
            <w:tcW w:w="1134" w:type="dxa"/>
            <w:noWrap/>
            <w:vAlign w:val="bottom"/>
          </w:tcPr>
          <w:p w14:paraId="5A7D09C3" w14:textId="3D0EE8F9" w:rsidR="00163F62" w:rsidRPr="00386410" w:rsidRDefault="00163F62" w:rsidP="00163F62">
            <w:pPr>
              <w:spacing w:after="0" w:line="240" w:lineRule="auto"/>
              <w:jc w:val="center"/>
              <w:rPr>
                <w:rFonts w:ascii="Times New Roman" w:eastAsia="Times New Roman" w:hAnsi="Times New Roman" w:cs="Times New Roman"/>
                <w:color w:val="000000"/>
                <w:kern w:val="0"/>
                <w:sz w:val="28"/>
                <w:szCs w:val="28"/>
                <w14:ligatures w14:val="none"/>
              </w:rPr>
            </w:pPr>
            <w:r w:rsidRPr="00386410">
              <w:rPr>
                <w:rFonts w:ascii="Times New Roman" w:eastAsia="Times New Roman" w:hAnsi="Times New Roman" w:cs="Times New Roman"/>
                <w:color w:val="000000"/>
                <w:kern w:val="0"/>
                <w:sz w:val="28"/>
                <w:szCs w:val="28"/>
                <w14:ligatures w14:val="none"/>
              </w:rPr>
              <w:t>Đ</w:t>
            </w:r>
            <w:r w:rsidR="008C118F">
              <w:rPr>
                <w:rFonts w:ascii="Times New Roman" w:eastAsia="Times New Roman" w:hAnsi="Times New Roman" w:cs="Times New Roman"/>
                <w:color w:val="000000"/>
                <w:kern w:val="0"/>
                <w:sz w:val="28"/>
                <w:szCs w:val="28"/>
                <w14:ligatures w14:val="none"/>
              </w:rPr>
              <w:t>S</w:t>
            </w:r>
            <w:r w:rsidRPr="00386410">
              <w:rPr>
                <w:rFonts w:ascii="Times New Roman" w:eastAsia="Times New Roman" w:hAnsi="Times New Roman" w:cs="Times New Roman"/>
                <w:color w:val="000000"/>
                <w:kern w:val="0"/>
                <w:sz w:val="28"/>
                <w:szCs w:val="28"/>
                <w14:ligatures w14:val="none"/>
              </w:rPr>
              <w:t>Đ</w:t>
            </w:r>
            <w:r w:rsidR="008C118F">
              <w:rPr>
                <w:rFonts w:ascii="Times New Roman" w:eastAsia="Times New Roman" w:hAnsi="Times New Roman" w:cs="Times New Roman"/>
                <w:color w:val="000000"/>
                <w:kern w:val="0"/>
                <w:sz w:val="28"/>
                <w:szCs w:val="28"/>
                <w14:ligatures w14:val="none"/>
              </w:rPr>
              <w:t>S</w:t>
            </w:r>
          </w:p>
        </w:tc>
      </w:tr>
    </w:tbl>
    <w:p w14:paraId="40C44B91" w14:textId="77777777" w:rsidR="00527160" w:rsidRPr="00386410" w:rsidRDefault="00527160" w:rsidP="00386410">
      <w:pPr>
        <w:spacing w:after="0" w:line="240" w:lineRule="auto"/>
        <w:jc w:val="both"/>
        <w:rPr>
          <w:rFonts w:ascii="Times New Roman" w:hAnsi="Times New Roman" w:cs="Times New Roman"/>
          <w:lang w:val="vi-VN"/>
        </w:rPr>
      </w:pPr>
    </w:p>
    <w:p w14:paraId="4593C7FA" w14:textId="7FE85803" w:rsidR="00527160" w:rsidRPr="00386410" w:rsidRDefault="00527160" w:rsidP="00386410">
      <w:pPr>
        <w:spacing w:after="0" w:line="240" w:lineRule="auto"/>
        <w:ind w:firstLine="284"/>
        <w:contextualSpacing/>
        <w:jc w:val="both"/>
        <w:rPr>
          <w:rFonts w:ascii="Times New Roman" w:hAnsi="Times New Roman" w:cs="Times New Roman"/>
          <w:b/>
          <w:sz w:val="26"/>
          <w:szCs w:val="26"/>
          <w:lang w:val="vi-VN"/>
        </w:rPr>
      </w:pPr>
      <w:r w:rsidRPr="00163F62">
        <w:rPr>
          <w:rFonts w:ascii="Times New Roman" w:hAnsi="Times New Roman" w:cs="Times New Roman"/>
          <w:b/>
          <w:sz w:val="26"/>
          <w:szCs w:val="26"/>
          <w:lang w:val="vi-VN"/>
        </w:rPr>
        <w:t xml:space="preserve">B. ĐÁP ÁN PHẦN TỰ LUẬN( </w:t>
      </w:r>
      <w:r w:rsidR="00163F62" w:rsidRPr="00163F62">
        <w:rPr>
          <w:rFonts w:ascii="Times New Roman" w:hAnsi="Times New Roman" w:cs="Times New Roman"/>
          <w:b/>
          <w:sz w:val="26"/>
          <w:szCs w:val="26"/>
          <w:lang w:val="vi-VN"/>
        </w:rPr>
        <w:t>3</w:t>
      </w:r>
      <w:r w:rsidRPr="00386410">
        <w:rPr>
          <w:rFonts w:ascii="Times New Roman" w:hAnsi="Times New Roman" w:cs="Times New Roman"/>
          <w:b/>
          <w:sz w:val="26"/>
          <w:szCs w:val="26"/>
          <w:lang w:val="vi-VN"/>
        </w:rPr>
        <w:t xml:space="preserve"> </w:t>
      </w:r>
      <w:r w:rsidRPr="00163F62">
        <w:rPr>
          <w:rFonts w:ascii="Times New Roman" w:hAnsi="Times New Roman" w:cs="Times New Roman"/>
          <w:b/>
          <w:sz w:val="26"/>
          <w:szCs w:val="26"/>
          <w:lang w:val="vi-VN"/>
        </w:rPr>
        <w:t>đ</w:t>
      </w:r>
      <w:r w:rsidRPr="00386410">
        <w:rPr>
          <w:rFonts w:ascii="Times New Roman" w:hAnsi="Times New Roman" w:cs="Times New Roman"/>
          <w:b/>
          <w:sz w:val="26"/>
          <w:szCs w:val="26"/>
          <w:lang w:val="vi-VN"/>
        </w:rPr>
        <w:t xml:space="preserve"> )</w:t>
      </w:r>
    </w:p>
    <w:p w14:paraId="47D6AE0D" w14:textId="77777777" w:rsidR="008C118F" w:rsidRPr="008C118F" w:rsidRDefault="008C118F" w:rsidP="008C118F">
      <w:pPr>
        <w:spacing w:after="0" w:line="360" w:lineRule="auto"/>
        <w:jc w:val="center"/>
        <w:rPr>
          <w:rFonts w:ascii="Times New Roman" w:hAnsi="Times New Roman" w:cs="Times New Roman"/>
          <w:b/>
          <w:bCs/>
          <w:sz w:val="26"/>
          <w:szCs w:val="26"/>
          <w:u w:val="single"/>
        </w:rPr>
      </w:pPr>
      <w:r w:rsidRPr="008C118F">
        <w:rPr>
          <w:rFonts w:ascii="Times New Roman" w:hAnsi="Times New Roman" w:cs="Times New Roman"/>
          <w:b/>
          <w:bCs/>
          <w:sz w:val="26"/>
          <w:szCs w:val="26"/>
          <w:u w:val="single"/>
        </w:rPr>
        <w:t>ĐÁP ÁN TỰ LUẬN:</w:t>
      </w:r>
    </w:p>
    <w:p w14:paraId="11E0076F" w14:textId="77777777" w:rsidR="008C118F" w:rsidRPr="008C118F" w:rsidRDefault="008C118F" w:rsidP="008C118F">
      <w:pPr>
        <w:spacing w:after="0" w:line="240" w:lineRule="auto"/>
        <w:jc w:val="both"/>
        <w:rPr>
          <w:rFonts w:ascii="Times New Roman" w:hAnsi="Times New Roman" w:cs="Times New Roman"/>
          <w:b/>
          <w:i/>
          <w:sz w:val="26"/>
          <w:szCs w:val="26"/>
        </w:rPr>
      </w:pPr>
      <w:r w:rsidRPr="008C118F">
        <w:rPr>
          <w:rFonts w:ascii="Times New Roman" w:hAnsi="Times New Roman" w:cs="Times New Roman"/>
          <w:b/>
          <w:i/>
          <w:sz w:val="26"/>
          <w:szCs w:val="26"/>
        </w:rPr>
        <w:t xml:space="preserve">   *Tầm quan trọng của tuyến đường vận tải qua biển Đông: Tuyến đường giao thông biển huyết mạch.</w:t>
      </w:r>
      <w:bookmarkStart w:id="0" w:name="_GoBack"/>
      <w:bookmarkEnd w:id="0"/>
    </w:p>
    <w:p w14:paraId="5A89F794" w14:textId="77777777" w:rsidR="008C118F" w:rsidRPr="008C118F" w:rsidRDefault="008C118F" w:rsidP="008C118F">
      <w:pPr>
        <w:spacing w:after="0" w:line="240" w:lineRule="auto"/>
        <w:ind w:left="567" w:hanging="567"/>
        <w:jc w:val="both"/>
        <w:rPr>
          <w:rFonts w:ascii="Times New Roman" w:hAnsi="Times New Roman" w:cs="Times New Roman"/>
          <w:sz w:val="26"/>
          <w:szCs w:val="26"/>
        </w:rPr>
      </w:pPr>
      <w:r w:rsidRPr="008C118F">
        <w:rPr>
          <w:rFonts w:ascii="Times New Roman" w:hAnsi="Times New Roman" w:cs="Times New Roman"/>
          <w:sz w:val="26"/>
          <w:szCs w:val="26"/>
        </w:rPr>
        <w:t xml:space="preserve">     + Là “cầu nối” giữa hai đại dương Ấn Độ Dương và Thái Bình Dương. Có các tuyến hàng hải quốc tế “huyết mạch” khu vực Đông Nam Á với hơn 530 cảng biển. </w:t>
      </w:r>
      <w:r w:rsidRPr="008C118F">
        <w:rPr>
          <w:rFonts w:ascii="Times New Roman" w:hAnsi="Times New Roman" w:cs="Times New Roman"/>
          <w:b/>
          <w:bCs/>
          <w:i/>
          <w:iCs/>
          <w:sz w:val="26"/>
          <w:szCs w:val="26"/>
        </w:rPr>
        <w:t>(0.5đ)</w:t>
      </w:r>
    </w:p>
    <w:p w14:paraId="79EBC2D4" w14:textId="77777777" w:rsidR="008C118F" w:rsidRPr="008C118F" w:rsidRDefault="008C118F" w:rsidP="008C118F">
      <w:pPr>
        <w:spacing w:after="0" w:line="240" w:lineRule="auto"/>
        <w:ind w:left="567" w:hanging="567"/>
        <w:jc w:val="both"/>
        <w:rPr>
          <w:rFonts w:ascii="Times New Roman" w:hAnsi="Times New Roman" w:cs="Times New Roman"/>
          <w:sz w:val="26"/>
          <w:szCs w:val="26"/>
        </w:rPr>
      </w:pPr>
      <w:r w:rsidRPr="008C118F">
        <w:rPr>
          <w:rFonts w:ascii="Times New Roman" w:hAnsi="Times New Roman" w:cs="Times New Roman"/>
          <w:sz w:val="26"/>
          <w:szCs w:val="26"/>
        </w:rPr>
        <w:t xml:space="preserve">     + Tuyến đường vận tải quốc tế qua Biển Đông được coi là nhộn nhịp thứ 2 trên  thế giới (sau Địa Trung Hải). </w:t>
      </w:r>
      <w:r w:rsidRPr="008C118F">
        <w:rPr>
          <w:rFonts w:ascii="Times New Roman" w:hAnsi="Times New Roman" w:cs="Times New Roman"/>
          <w:b/>
          <w:bCs/>
          <w:i/>
          <w:iCs/>
          <w:sz w:val="26"/>
          <w:szCs w:val="26"/>
        </w:rPr>
        <w:t>(0.5đ)</w:t>
      </w:r>
    </w:p>
    <w:p w14:paraId="649E2597" w14:textId="77777777" w:rsidR="008C118F" w:rsidRPr="008C118F" w:rsidRDefault="008C118F" w:rsidP="008C118F">
      <w:pPr>
        <w:spacing w:after="0" w:line="240" w:lineRule="auto"/>
        <w:jc w:val="both"/>
        <w:rPr>
          <w:rFonts w:ascii="Times New Roman" w:hAnsi="Times New Roman" w:cs="Times New Roman"/>
          <w:b/>
          <w:i/>
          <w:sz w:val="26"/>
          <w:szCs w:val="26"/>
        </w:rPr>
      </w:pPr>
      <w:r w:rsidRPr="008C118F">
        <w:rPr>
          <w:rFonts w:ascii="Times New Roman" w:hAnsi="Times New Roman" w:cs="Times New Roman"/>
          <w:b/>
          <w:i/>
          <w:sz w:val="26"/>
          <w:szCs w:val="26"/>
        </w:rPr>
        <w:t xml:space="preserve">   *Biển Đông có vị trí chiến lược quan trọng ở khu vực châu Á – Thái Bình Dương: </w:t>
      </w:r>
    </w:p>
    <w:p w14:paraId="22150552" w14:textId="77777777" w:rsidR="008C118F" w:rsidRPr="008C118F" w:rsidRDefault="008C118F" w:rsidP="008C118F">
      <w:pPr>
        <w:spacing w:after="0" w:line="240" w:lineRule="auto"/>
        <w:ind w:left="567" w:hanging="567"/>
        <w:jc w:val="both"/>
        <w:rPr>
          <w:rFonts w:ascii="Times New Roman" w:hAnsi="Times New Roman" w:cs="Times New Roman"/>
          <w:sz w:val="26"/>
          <w:szCs w:val="26"/>
        </w:rPr>
      </w:pPr>
      <w:r w:rsidRPr="008C118F">
        <w:rPr>
          <w:rFonts w:ascii="Times New Roman" w:hAnsi="Times New Roman" w:cs="Times New Roman"/>
          <w:sz w:val="26"/>
          <w:szCs w:val="26"/>
        </w:rPr>
        <w:t xml:space="preserve">     + Biển Đông là nơi tập trung các mô hình chính trị, kinh tế xã hội và văn hoá đa dạng của thế giới. Do đó, từ sớm được nhiều nước quan tâm và trở thành địa bàn cạnh tranh ảnh hưởng truyền thống của các nước lớn.</w:t>
      </w:r>
      <w:r w:rsidRPr="008C118F">
        <w:rPr>
          <w:rFonts w:ascii="Times New Roman" w:hAnsi="Times New Roman" w:cs="Times New Roman"/>
          <w:b/>
          <w:bCs/>
          <w:i/>
          <w:iCs/>
          <w:sz w:val="26"/>
          <w:szCs w:val="26"/>
        </w:rPr>
        <w:t xml:space="preserve"> (0.5đ)</w:t>
      </w:r>
    </w:p>
    <w:p w14:paraId="1B79F11C" w14:textId="77777777" w:rsidR="008C118F" w:rsidRPr="008C118F" w:rsidRDefault="008C118F" w:rsidP="008C118F">
      <w:pPr>
        <w:spacing w:after="0" w:line="240" w:lineRule="auto"/>
        <w:ind w:left="567" w:hanging="567"/>
        <w:jc w:val="both"/>
        <w:rPr>
          <w:rFonts w:ascii="Times New Roman" w:hAnsi="Times New Roman" w:cs="Times New Roman"/>
          <w:sz w:val="26"/>
          <w:szCs w:val="26"/>
        </w:rPr>
      </w:pPr>
      <w:r w:rsidRPr="008C118F">
        <w:rPr>
          <w:rFonts w:ascii="Times New Roman" w:hAnsi="Times New Roman" w:cs="Times New Roman"/>
          <w:sz w:val="26"/>
          <w:szCs w:val="26"/>
        </w:rPr>
        <w:t xml:space="preserve">     + Nhiều nước ở khu vực châu Á - Thái Bình Dương có nền kinh tế phụ thuộc nhiều vào tuyến đường trên Biển Đông (Trung Quốc, Nhật Bản, Hàn Quốc, Xingapo …).</w:t>
      </w:r>
      <w:r w:rsidRPr="008C118F">
        <w:rPr>
          <w:rFonts w:ascii="Times New Roman" w:hAnsi="Times New Roman" w:cs="Times New Roman"/>
          <w:b/>
          <w:bCs/>
          <w:i/>
          <w:iCs/>
          <w:sz w:val="26"/>
          <w:szCs w:val="26"/>
        </w:rPr>
        <w:t>(0.5đ)</w:t>
      </w:r>
    </w:p>
    <w:p w14:paraId="30237C3D" w14:textId="77777777" w:rsidR="008C118F" w:rsidRPr="008C118F" w:rsidRDefault="008C118F" w:rsidP="008C118F">
      <w:pPr>
        <w:spacing w:after="0" w:line="240" w:lineRule="auto"/>
        <w:jc w:val="both"/>
        <w:rPr>
          <w:rFonts w:ascii="Times New Roman" w:hAnsi="Times New Roman" w:cs="Times New Roman"/>
          <w:b/>
          <w:i/>
          <w:sz w:val="26"/>
          <w:szCs w:val="26"/>
        </w:rPr>
      </w:pPr>
      <w:r w:rsidRPr="008C118F">
        <w:rPr>
          <w:rFonts w:ascii="Times New Roman" w:hAnsi="Times New Roman" w:cs="Times New Roman"/>
          <w:b/>
          <w:i/>
          <w:sz w:val="26"/>
          <w:szCs w:val="26"/>
        </w:rPr>
        <w:t xml:space="preserve">   *Biển Đông có nguồn tài nguyên thiên nhiên biển phong phú, đa dạng:</w:t>
      </w:r>
    </w:p>
    <w:p w14:paraId="5C620B6C" w14:textId="77777777" w:rsidR="008C118F" w:rsidRPr="008C118F" w:rsidRDefault="008C118F" w:rsidP="008C118F">
      <w:pPr>
        <w:spacing w:after="0" w:line="240" w:lineRule="auto"/>
        <w:ind w:left="567" w:hanging="567"/>
        <w:jc w:val="both"/>
        <w:rPr>
          <w:rFonts w:ascii="Times New Roman" w:hAnsi="Times New Roman" w:cs="Times New Roman"/>
          <w:sz w:val="26"/>
          <w:szCs w:val="26"/>
        </w:rPr>
      </w:pPr>
      <w:r w:rsidRPr="008C118F">
        <w:rPr>
          <w:rFonts w:ascii="Times New Roman" w:hAnsi="Times New Roman" w:cs="Times New Roman"/>
          <w:sz w:val="26"/>
          <w:szCs w:val="26"/>
        </w:rPr>
        <w:t xml:space="preserve">     + Có đa dạng sinh học cao (khoảng 11.000 loài sinh vật cư trú trong hơn 20 kiểu sinh thái điển hình).</w:t>
      </w:r>
      <w:r w:rsidRPr="008C118F">
        <w:rPr>
          <w:rFonts w:ascii="Times New Roman" w:hAnsi="Times New Roman" w:cs="Times New Roman"/>
          <w:b/>
          <w:bCs/>
          <w:i/>
          <w:iCs/>
          <w:sz w:val="26"/>
          <w:szCs w:val="26"/>
        </w:rPr>
        <w:t xml:space="preserve"> (0.5đ)</w:t>
      </w:r>
    </w:p>
    <w:p w14:paraId="385D1137" w14:textId="77777777" w:rsidR="008C118F" w:rsidRPr="008C118F" w:rsidRDefault="008C118F" w:rsidP="008C118F">
      <w:pPr>
        <w:spacing w:after="0" w:line="240" w:lineRule="auto"/>
        <w:ind w:left="567" w:hanging="567"/>
        <w:jc w:val="both"/>
        <w:rPr>
          <w:rFonts w:ascii="Times New Roman" w:hAnsi="Times New Roman" w:cs="Times New Roman"/>
          <w:sz w:val="26"/>
          <w:szCs w:val="26"/>
        </w:rPr>
      </w:pPr>
      <w:r w:rsidRPr="008C118F">
        <w:rPr>
          <w:rFonts w:ascii="Times New Roman" w:hAnsi="Times New Roman" w:cs="Times New Roman"/>
          <w:sz w:val="26"/>
          <w:szCs w:val="26"/>
        </w:rPr>
        <w:t xml:space="preserve">     + Là một trong năm bồn trũng chứa dầu khí lớn nhất thế giới. </w:t>
      </w:r>
      <w:r w:rsidRPr="008C118F">
        <w:rPr>
          <w:rFonts w:ascii="Times New Roman" w:hAnsi="Times New Roman" w:cs="Times New Roman"/>
          <w:b/>
          <w:bCs/>
          <w:i/>
          <w:iCs/>
          <w:sz w:val="26"/>
          <w:szCs w:val="26"/>
        </w:rPr>
        <w:t>(0.25đ)</w:t>
      </w:r>
    </w:p>
    <w:p w14:paraId="656A42CB" w14:textId="77777777" w:rsidR="008C118F" w:rsidRPr="008C118F" w:rsidRDefault="008C118F" w:rsidP="008C118F">
      <w:pPr>
        <w:spacing w:after="0" w:line="240" w:lineRule="auto"/>
        <w:ind w:left="567" w:hanging="567"/>
        <w:jc w:val="both"/>
        <w:rPr>
          <w:rFonts w:ascii="Times New Roman" w:hAnsi="Times New Roman" w:cs="Times New Roman"/>
          <w:sz w:val="26"/>
          <w:szCs w:val="26"/>
        </w:rPr>
      </w:pPr>
      <w:r w:rsidRPr="008C118F">
        <w:rPr>
          <w:rFonts w:ascii="Times New Roman" w:hAnsi="Times New Roman" w:cs="Times New Roman"/>
          <w:sz w:val="26"/>
          <w:szCs w:val="26"/>
        </w:rPr>
        <w:t xml:space="preserve">     + Còn chứa đựng lớn tài nguyên khí đốt đóng băng </w:t>
      </w:r>
      <w:r w:rsidRPr="008C118F">
        <w:rPr>
          <w:rFonts w:ascii="Times New Roman" w:hAnsi="Times New Roman" w:cs="Times New Roman"/>
          <w:color w:val="000000"/>
          <w:sz w:val="26"/>
          <w:szCs w:val="26"/>
        </w:rPr>
        <w:t>(băng cháy),</w:t>
      </w:r>
      <w:r w:rsidRPr="008C118F">
        <w:rPr>
          <w:rFonts w:ascii="Times New Roman" w:hAnsi="Times New Roman" w:cs="Times New Roman"/>
          <w:sz w:val="26"/>
          <w:szCs w:val="26"/>
        </w:rPr>
        <w:t xml:space="preserve"> là nguồn năng lượng thay thế dầu khí trong tương lai. </w:t>
      </w:r>
      <w:r w:rsidRPr="008C118F">
        <w:rPr>
          <w:rFonts w:ascii="Times New Roman" w:hAnsi="Times New Roman" w:cs="Times New Roman"/>
          <w:b/>
          <w:bCs/>
          <w:i/>
          <w:iCs/>
          <w:sz w:val="26"/>
          <w:szCs w:val="26"/>
        </w:rPr>
        <w:t>(0.25đ)</w:t>
      </w:r>
    </w:p>
    <w:p w14:paraId="5A25385D" w14:textId="77777777" w:rsidR="00527160" w:rsidRPr="008C118F" w:rsidRDefault="00527160" w:rsidP="008C118F">
      <w:pPr>
        <w:tabs>
          <w:tab w:val="left" w:pos="10170"/>
        </w:tabs>
        <w:spacing w:after="0" w:line="240" w:lineRule="auto"/>
        <w:jc w:val="both"/>
        <w:rPr>
          <w:rFonts w:ascii="Times New Roman" w:hAnsi="Times New Roman" w:cs="Times New Roman"/>
          <w:lang w:val="vi-VN"/>
        </w:rPr>
      </w:pPr>
    </w:p>
    <w:sectPr w:rsidR="00527160" w:rsidRPr="008C118F" w:rsidSect="00386410">
      <w:pgSz w:w="11906" w:h="16838" w:code="9"/>
      <w:pgMar w:top="567" w:right="90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647EA"/>
    <w:multiLevelType w:val="hybridMultilevel"/>
    <w:tmpl w:val="495A7D42"/>
    <w:lvl w:ilvl="0" w:tplc="7FEAADE2">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60"/>
    <w:rsid w:val="00163F62"/>
    <w:rsid w:val="00386410"/>
    <w:rsid w:val="00527160"/>
    <w:rsid w:val="008C118F"/>
    <w:rsid w:val="00B6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9E7"/>
  <w15:chartTrackingRefBased/>
  <w15:docId w15:val="{1A3784DA-1E0B-A84D-8061-1897A1C4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71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71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71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7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1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1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71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71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71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7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160"/>
    <w:rPr>
      <w:rFonts w:eastAsiaTheme="majorEastAsia" w:cstheme="majorBidi"/>
      <w:color w:val="272727" w:themeColor="text1" w:themeTint="D8"/>
    </w:rPr>
  </w:style>
  <w:style w:type="paragraph" w:styleId="Title">
    <w:name w:val="Title"/>
    <w:basedOn w:val="Normal"/>
    <w:next w:val="Normal"/>
    <w:link w:val="TitleChar"/>
    <w:uiPriority w:val="10"/>
    <w:qFormat/>
    <w:rsid w:val="00527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160"/>
    <w:pPr>
      <w:spacing w:before="160"/>
      <w:jc w:val="center"/>
    </w:pPr>
    <w:rPr>
      <w:i/>
      <w:iCs/>
      <w:color w:val="404040" w:themeColor="text1" w:themeTint="BF"/>
    </w:rPr>
  </w:style>
  <w:style w:type="character" w:customStyle="1" w:styleId="QuoteChar">
    <w:name w:val="Quote Char"/>
    <w:basedOn w:val="DefaultParagraphFont"/>
    <w:link w:val="Quote"/>
    <w:uiPriority w:val="29"/>
    <w:rsid w:val="00527160"/>
    <w:rPr>
      <w:i/>
      <w:iCs/>
      <w:color w:val="404040" w:themeColor="text1" w:themeTint="BF"/>
    </w:rPr>
  </w:style>
  <w:style w:type="paragraph" w:styleId="ListParagraph">
    <w:name w:val="List Paragraph"/>
    <w:basedOn w:val="Normal"/>
    <w:uiPriority w:val="34"/>
    <w:qFormat/>
    <w:rsid w:val="00527160"/>
    <w:pPr>
      <w:ind w:left="720"/>
      <w:contextualSpacing/>
    </w:pPr>
  </w:style>
  <w:style w:type="character" w:styleId="IntenseEmphasis">
    <w:name w:val="Intense Emphasis"/>
    <w:basedOn w:val="DefaultParagraphFont"/>
    <w:uiPriority w:val="21"/>
    <w:qFormat/>
    <w:rsid w:val="00527160"/>
    <w:rPr>
      <w:i/>
      <w:iCs/>
      <w:color w:val="2F5496" w:themeColor="accent1" w:themeShade="BF"/>
    </w:rPr>
  </w:style>
  <w:style w:type="paragraph" w:styleId="IntenseQuote">
    <w:name w:val="Intense Quote"/>
    <w:basedOn w:val="Normal"/>
    <w:next w:val="Normal"/>
    <w:link w:val="IntenseQuoteChar"/>
    <w:uiPriority w:val="30"/>
    <w:qFormat/>
    <w:rsid w:val="00527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7160"/>
    <w:rPr>
      <w:i/>
      <w:iCs/>
      <w:color w:val="2F5496" w:themeColor="accent1" w:themeShade="BF"/>
    </w:rPr>
  </w:style>
  <w:style w:type="character" w:styleId="IntenseReference">
    <w:name w:val="Intense Reference"/>
    <w:basedOn w:val="DefaultParagraphFont"/>
    <w:uiPriority w:val="32"/>
    <w:qFormat/>
    <w:rsid w:val="005271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Nguyên</dc:creator>
  <cp:keywords/>
  <dc:description/>
  <cp:lastModifiedBy>TL</cp:lastModifiedBy>
  <cp:revision>5</cp:revision>
  <cp:lastPrinted>2026-04-29T05:40:00Z</cp:lastPrinted>
  <dcterms:created xsi:type="dcterms:W3CDTF">2026-04-17T13:45:00Z</dcterms:created>
  <dcterms:modified xsi:type="dcterms:W3CDTF">2026-05-04T03:18:00Z</dcterms:modified>
</cp:coreProperties>
</file>